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C58" w:rsidRPr="004C306B" w:rsidRDefault="00C67BF6" w:rsidP="004C306B">
      <w:pPr>
        <w:jc w:val="center"/>
        <w:rPr>
          <w:rFonts w:ascii="宋体" w:eastAsia="宋体" w:hAnsi="宋体" w:cs="宋体" w:hint="default"/>
          <w:b/>
          <w:color w:val="FF0000"/>
          <w:sz w:val="28"/>
          <w:szCs w:val="21"/>
          <w:lang w:val="en-US" w:eastAsia="zh-CN"/>
        </w:rPr>
      </w:pPr>
      <w:r>
        <w:rPr>
          <w:rFonts w:ascii="宋体" w:eastAsia="宋体" w:hAnsi="宋体" w:cs="宋体" w:hint="default"/>
          <w:b/>
          <w:color w:val="FF0000"/>
          <w:sz w:val="28"/>
          <w:szCs w:val="21"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993pt;margin-top:926pt;width:39pt;height:32pt;z-index:251658240;mso-position-horizontal-relative:page;mso-position-vertical-relative:top-margin-area">
            <v:imagedata r:id="rId7" o:title=""/>
            <w10:wrap anchorx="page"/>
          </v:shape>
        </w:pict>
      </w:r>
      <w:r w:rsidR="0026328A" w:rsidRPr="004C306B">
        <w:rPr>
          <w:rFonts w:ascii="宋体" w:eastAsia="宋体" w:hAnsi="宋体" w:cs="宋体"/>
          <w:b/>
          <w:color w:val="FF0000"/>
          <w:sz w:val="28"/>
          <w:szCs w:val="21"/>
          <w:lang w:val="en-US" w:eastAsia="zh-CN"/>
        </w:rPr>
        <w:t>2019</w:t>
      </w:r>
      <w:r w:rsidR="004C306B">
        <w:rPr>
          <w:rFonts w:ascii="宋体" w:eastAsia="宋体" w:hAnsi="宋体" w:cs="宋体"/>
          <w:b/>
          <w:color w:val="FF0000"/>
          <w:sz w:val="28"/>
          <w:szCs w:val="21"/>
          <w:lang w:val="en-US" w:eastAsia="zh-CN"/>
        </w:rPr>
        <w:t>哈尔滨市中考</w:t>
      </w:r>
      <w:r w:rsidR="0026328A" w:rsidRPr="004C306B">
        <w:rPr>
          <w:rFonts w:ascii="宋体" w:eastAsia="宋体" w:hAnsi="宋体" w:cs="宋体"/>
          <w:b/>
          <w:color w:val="FF0000"/>
          <w:sz w:val="28"/>
          <w:szCs w:val="21"/>
          <w:lang w:val="en-US" w:eastAsia="zh-CN"/>
        </w:rPr>
        <w:t>化学试卷</w:t>
      </w:r>
      <w:bookmarkStart w:id="0" w:name="_GoBack"/>
      <w:bookmarkEnd w:id="0"/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可能用到的相对原子质量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: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H-l C-12 0-16 Mg-24 Cl-35.5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Zn-65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一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、选择题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(1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 -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15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小题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,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每小题2分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,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共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30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分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,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每小题只有一个正确答案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eastAsia="zh-CN"/>
        </w:rPr>
        <w:t>）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“舌尖上的中国”让我们了解了全国各地的美食，哈尔滨的美食一条街也吸引着慕名而来的各地游客。下列食物中富含蛋白质的是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)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5026025" cy="801370"/>
            <wp:effectExtent l="0" t="0" r="0" b="0"/>
            <wp:docPr id="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602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烤青椒、烤蒜苔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 B.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烤甜玉米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         C.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烤面包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     D.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烤鲫鱼、烤红肠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下列实验操作方法错误的是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4879975" cy="831850"/>
            <wp:effectExtent l="0" t="0" r="0" b="0"/>
            <wp:docPr id="2" name="图片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997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液体的倾倒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 B.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加热液体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           C.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二氧化碳验满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   D.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稀释浓硫酸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下列过程中只发生物理变化的是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)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5099050" cy="892810"/>
            <wp:effectExtent l="0" t="0" r="0" b="0"/>
            <wp:docPr id="3" name="图片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稀盐酸除铁锈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B.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玻璃刀裁玻璃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向过氧化氢溶液中加二氧化锰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D.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给水通电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下列物质的用途正确的是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val="en-US" w:eastAsia="en-US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5099050" cy="826135"/>
            <wp:effectExtent l="0" t="0" r="0" b="0"/>
            <wp:docPr id="4" name="图片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不锈钢作炊具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B.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氧气作高能燃料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食品充稀有气体防腐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D.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大理石作补钙剂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下列生活中的做法错误的是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p w:rsidR="00AA2C58" w:rsidRPr="004C306B" w:rsidRDefault="0026328A">
      <w:pPr>
        <w:rPr>
          <w:rFonts w:ascii="宋体" w:eastAsia="宋体" w:hAnsi="宋体" w:cs="宋体" w:hint="default"/>
          <w:b/>
          <w:color w:val="1A171C"/>
          <w:sz w:val="21"/>
          <w:szCs w:val="21"/>
          <w:lang w:val="en-US" w:eastAsia="en-US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5032375" cy="679450"/>
            <wp:effectExtent l="0" t="0" r="0" b="0"/>
            <wp:docPr id="5" name="图片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A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用涂油的方法防止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B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焚烧废弃塑料解决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C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用加了洗涤剂的水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D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炒菜时油锅中油不慎</w:t>
      </w:r>
    </w:p>
    <w:p w:rsidR="00AA2C58" w:rsidRPr="004C306B" w:rsidRDefault="0026328A">
      <w:pPr>
        <w:ind w:firstLineChars="100" w:firstLine="210"/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自行车链条锈蚀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ab/>
        <w:t>“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白色污染”问题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除去餐具上的油污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着火，可用锅盖盖灭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下列实验现象描述错误的是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)</w:t>
      </w:r>
    </w:p>
    <w:p w:rsidR="00AA2C58" w:rsidRPr="004C306B" w:rsidRDefault="0026328A">
      <w:pPr>
        <w:numPr>
          <w:ilvl w:val="0"/>
          <w:numId w:val="2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向氢氧化钠溶液中滴加氯化铁溶液:无色溶液中产生氢氧化铁白色沉淀</w:t>
      </w:r>
    </w:p>
    <w:p w:rsidR="00AA2C58" w:rsidRPr="004C306B" w:rsidRDefault="0026328A">
      <w:pPr>
        <w:numPr>
          <w:ilvl w:val="0"/>
          <w:numId w:val="2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一氧化碳与灼热的氧化铁反应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</w:rPr>
        <w:t>: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红棕色粉末逐渐变为黑色粉末</w:t>
      </w:r>
    </w:p>
    <w:p w:rsidR="00AA2C58" w:rsidRPr="004C306B" w:rsidRDefault="0026328A">
      <w:pPr>
        <w:numPr>
          <w:ilvl w:val="0"/>
          <w:numId w:val="2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lastRenderedPageBreak/>
        <w:t>铁丝在氧气中燃烧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</w:rPr>
        <w:t>: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银白色固体剧烈燃烧，火星四射，放出大量的热，产生黑色固体</w:t>
      </w:r>
    </w:p>
    <w:p w:rsidR="00AA2C58" w:rsidRPr="004C306B" w:rsidRDefault="0026328A">
      <w:pPr>
        <w:numPr>
          <w:ilvl w:val="0"/>
          <w:numId w:val="2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研磨氯化铵与熟石灰粉末：白色固体中产生刺激性气味的气体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5086985" cy="875030"/>
            <wp:effectExtent l="0" t="0" r="0" b="0"/>
            <wp:docPr id="6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98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下列有关叙述对应的化学方程式、所属基本反应类型都正确的是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p w:rsidR="00AA2C58" w:rsidRPr="004C306B" w:rsidRDefault="0026328A">
      <w:pPr>
        <w:numPr>
          <w:ilvl w:val="0"/>
          <w:numId w:val="3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溶洞的形成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Ca(HC0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en-US"/>
        </w:rPr>
        <w:t>3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)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en-US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=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CaC0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en-US"/>
        </w:rPr>
        <w:t>3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+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H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en-US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0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+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C0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en-US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↑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分解反应</w:t>
      </w:r>
    </w:p>
    <w:p w:rsidR="00AA2C58" w:rsidRPr="004C306B" w:rsidRDefault="0026328A">
      <w:pPr>
        <w:numPr>
          <w:ilvl w:val="0"/>
          <w:numId w:val="3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酸雨的形成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CO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en-US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+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H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 xml:space="preserve">0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=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H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C0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en-US"/>
        </w:rPr>
        <w:t>3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化合反应</w:t>
      </w:r>
    </w:p>
    <w:p w:rsidR="00AA2C58" w:rsidRPr="004C306B" w:rsidRDefault="0026328A">
      <w:pPr>
        <w:numPr>
          <w:ilvl w:val="0"/>
          <w:numId w:val="3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碳与灼热氧化铜反应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C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+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2Cu0</w:t>
      </w:r>
      <w:r w:rsidRPr="004C306B">
        <w:rPr>
          <w:rFonts w:ascii="宋体" w:eastAsia="宋体" w:hAnsi="宋体" w:cs="宋体"/>
          <w:color w:val="1A171C"/>
          <w:sz w:val="21"/>
          <w:szCs w:val="21"/>
          <w:u w:val="double"/>
          <w:vertAlign w:val="superscript"/>
          <w:lang w:eastAsia="zh-CN"/>
        </w:rPr>
        <w:t>高温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C0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↑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+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2Cu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还原反应</w:t>
      </w:r>
    </w:p>
    <w:p w:rsidR="00AA2C58" w:rsidRPr="004C306B" w:rsidRDefault="0026328A">
      <w:pPr>
        <w:numPr>
          <w:ilvl w:val="0"/>
          <w:numId w:val="3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用含氢氧化铝的药物治疗胃酸过多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A1(0H)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3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+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3HC1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=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A1C1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 xml:space="preserve">3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+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3H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0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复分解反应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  <w:lang w:val="en-US" w:eastAsia="en-US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“关爱生命、注意安全、拥抱健康”是永恒的主题。下列叙述正确的是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ab/>
        <w:t>）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幼儿及青少年缺钙会产生骨质疏松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B.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人体缺乏维生素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会引起夜盲症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霉变大米经高温蒸煮后可以食用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    D.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使用乙醇汽油能杜绝汽车尾气污染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丙烯是液化石油气的主要成分之一。下列有关叙述正确的是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p w:rsidR="00AA2C58" w:rsidRPr="004C306B" w:rsidRDefault="0026328A">
      <w:pPr>
        <w:numPr>
          <w:ilvl w:val="0"/>
          <w:numId w:val="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4004945</wp:posOffset>
            </wp:positionH>
            <wp:positionV relativeFrom="paragraph">
              <wp:posOffset>75565</wp:posOffset>
            </wp:positionV>
            <wp:extent cx="1234440" cy="93599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丙烯是有机高分子化合物</w:t>
      </w:r>
    </w:p>
    <w:p w:rsidR="00AA2C58" w:rsidRPr="004C306B" w:rsidRDefault="0026328A">
      <w:pPr>
        <w:numPr>
          <w:ilvl w:val="0"/>
          <w:numId w:val="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丙烯由碳、氢、氧三种原子构成</w:t>
      </w:r>
    </w:p>
    <w:p w:rsidR="00AA2C58" w:rsidRPr="004C306B" w:rsidRDefault="0026328A">
      <w:pPr>
        <w:numPr>
          <w:ilvl w:val="0"/>
          <w:numId w:val="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丙烯中碳元素的质量分数最大</w:t>
      </w:r>
    </w:p>
    <w:p w:rsidR="00AA2C58" w:rsidRPr="004C306B" w:rsidRDefault="0026328A">
      <w:pPr>
        <w:numPr>
          <w:ilvl w:val="0"/>
          <w:numId w:val="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丙烯分子中碳、氢元素的个数比为1</w:t>
      </w: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：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2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下列关于资源、能源的叙述正确的是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p w:rsidR="00AA2C58" w:rsidRPr="004C306B" w:rsidRDefault="0026328A">
      <w:pPr>
        <w:numPr>
          <w:ilvl w:val="0"/>
          <w:numId w:val="5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空气是一种宝贵的资源，其中氮气的体积分数大约是21%</w:t>
      </w:r>
    </w:p>
    <w:p w:rsidR="00AA2C58" w:rsidRPr="004C306B" w:rsidRDefault="0026328A">
      <w:pPr>
        <w:numPr>
          <w:ilvl w:val="0"/>
          <w:numId w:val="5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废旧金属的回收利用，可以节约金属资源，减少对环境的污染</w:t>
      </w:r>
    </w:p>
    <w:p w:rsidR="00AA2C58" w:rsidRPr="004C306B" w:rsidRDefault="0026328A">
      <w:pPr>
        <w:numPr>
          <w:ilvl w:val="0"/>
          <w:numId w:val="5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可利用的淡水资源取之不尽用之不竭</w:t>
      </w:r>
    </w:p>
    <w:p w:rsidR="00AA2C58" w:rsidRPr="004C306B" w:rsidRDefault="0026328A">
      <w:pPr>
        <w:numPr>
          <w:ilvl w:val="0"/>
          <w:numId w:val="5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煤、石油、天然气、沼气都是可再生的能源</w:t>
      </w:r>
    </w:p>
    <w:p w:rsidR="00AA2C58" w:rsidRPr="004C306B" w:rsidRDefault="0026328A">
      <w:pPr>
        <w:numPr>
          <w:ilvl w:val="0"/>
          <w:numId w:val="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对下列事实的微观解释正确的是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tbl>
      <w:tblPr>
        <w:tblW w:w="91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2"/>
        <w:gridCol w:w="3643"/>
        <w:gridCol w:w="4810"/>
      </w:tblGrid>
      <w:tr w:rsidR="0039502E" w:rsidRPr="004C306B">
        <w:trPr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选项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事实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解释</w:t>
            </w:r>
          </w:p>
        </w:tc>
      </w:tr>
      <w:tr w:rsidR="0039502E" w:rsidRPr="004C306B">
        <w:trPr>
          <w:trHeight w:hRule="exact" w:val="3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用水银体温计测量体温，水银柱上升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温度升高，分子间隔变大</w:t>
            </w:r>
          </w:p>
        </w:tc>
      </w:tr>
      <w:tr w:rsidR="0039502E" w:rsidRPr="004C306B">
        <w:trPr>
          <w:trHeight w:hRule="exact" w:val="30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氢氧化钾溶液、氢氧化钙溶液均显碱性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溶液中都含有金属离子</w:t>
            </w:r>
          </w:p>
        </w:tc>
      </w:tr>
      <w:tr w:rsidR="0039502E" w:rsidRPr="004C306B">
        <w:trPr>
          <w:trHeight w:hRule="exact" w:val="39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一氧化碳和二氧化碳的化学性质不同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1个二氧化碳分子比1个一氧化碳分子多1个氧原子</w:t>
            </w:r>
          </w:p>
        </w:tc>
      </w:tr>
      <w:tr w:rsidR="0039502E" w:rsidRPr="004C306B">
        <w:trPr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酸、碱、盐溶液都能导电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溶液中有自由移动的电子</w:t>
            </w:r>
          </w:p>
        </w:tc>
      </w:tr>
    </w:tbl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12.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区分下列各组物质的两种方法都正确的是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tbl>
      <w:tblPr>
        <w:tblW w:w="85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29"/>
        <w:gridCol w:w="1354"/>
        <w:gridCol w:w="1666"/>
        <w:gridCol w:w="2179"/>
        <w:gridCol w:w="2077"/>
      </w:tblGrid>
      <w:tr w:rsidR="0039502E" w:rsidRPr="004C306B">
        <w:trPr>
          <w:trHeight w:hRule="exact" w:val="403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选项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D</w:t>
            </w:r>
          </w:p>
        </w:tc>
      </w:tr>
      <w:tr w:rsidR="0039502E" w:rsidRPr="004C306B">
        <w:trPr>
          <w:trHeight w:hRule="exact" w:val="36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区分的物质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食盐和纯碱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涤纶和羊毛纤维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空气和二氧化碳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铁粉和氧化铜</w:t>
            </w:r>
          </w:p>
        </w:tc>
      </w:tr>
      <w:tr w:rsidR="0039502E" w:rsidRPr="004C306B">
        <w:trPr>
          <w:trHeight w:hRule="exact" w:val="3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方法一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观察颜色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用手触摸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通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eastAsia="zh-CN"/>
              </w:rPr>
              <w:t>入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石蕊溶液中，观察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用磁铁吸引</w:t>
            </w:r>
          </w:p>
        </w:tc>
      </w:tr>
      <w:tr w:rsidR="0039502E" w:rsidRPr="004C306B">
        <w:trPr>
          <w:trHeight w:hRule="exact" w:val="379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方法二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加食醋，观察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点燃，闻气味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伸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zh-CN"/>
              </w:rPr>
              <w:t>入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带火星木条，观察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加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eastAsia="zh-CN"/>
              </w:rPr>
              <w:t>入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稀盐酸，观察</w:t>
            </w:r>
          </w:p>
        </w:tc>
      </w:tr>
    </w:tbl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4349750</wp:posOffset>
            </wp:positionH>
            <wp:positionV relativeFrom="paragraph">
              <wp:posOffset>18415</wp:posOffset>
            </wp:positionV>
            <wp:extent cx="1325880" cy="1252855"/>
            <wp:effectExtent l="0" t="0" r="0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13.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分析右图溶解度曲线，判断下列说法错误的是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p w:rsidR="00AA2C58" w:rsidRPr="004C306B" w:rsidRDefault="0026328A">
      <w:pPr>
        <w:numPr>
          <w:ilvl w:val="0"/>
          <w:numId w:val="6"/>
        </w:numPr>
        <w:rPr>
          <w:rFonts w:ascii="宋体" w:eastAsia="宋体" w:hAnsi="宋体" w:cs="宋体" w:hint="default"/>
          <w:color w:val="1A171C"/>
          <w:sz w:val="21"/>
          <w:szCs w:val="21"/>
          <w:lang w:val="en-US"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t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℃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时，硝酸钾的溶解度为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110g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</w:r>
    </w:p>
    <w:p w:rsidR="00AA2C58" w:rsidRPr="004C306B" w:rsidRDefault="0026328A">
      <w:pPr>
        <w:numPr>
          <w:ilvl w:val="0"/>
          <w:numId w:val="6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硝酸钾中含有少量氯化钠时，可以用冷却热饱和溶液的方法提纯硝酸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lastRenderedPageBreak/>
        <w:t>钾</w:t>
      </w:r>
    </w:p>
    <w:p w:rsidR="00AA2C58" w:rsidRPr="004C306B" w:rsidRDefault="0026328A">
      <w:pPr>
        <w:numPr>
          <w:ilvl w:val="0"/>
          <w:numId w:val="6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将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t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℃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时硝酸钾的饱和溶液降温到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t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1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℃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，一定会析出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（110-a)g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晶体</w:t>
      </w:r>
    </w:p>
    <w:p w:rsidR="00AA2C58" w:rsidRPr="004C306B" w:rsidRDefault="0026328A">
      <w:pPr>
        <w:numPr>
          <w:ilvl w:val="0"/>
          <w:numId w:val="6"/>
        </w:numPr>
        <w:rPr>
          <w:rFonts w:ascii="宋体" w:eastAsia="宋体" w:hAnsi="宋体" w:cs="宋体" w:hint="default"/>
          <w:color w:val="1A171C"/>
          <w:sz w:val="21"/>
          <w:szCs w:val="21"/>
          <w:lang w:val="en-US"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t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℃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时，等质量的两种物质的饱和溶液中，含硝酸钾的质量一定比含氯化钠的质量大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14.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除去下列物质中的少量杂质，所用试剂和操作方法都正确的是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tbl>
      <w:tblPr>
        <w:tblW w:w="81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87"/>
        <w:gridCol w:w="1728"/>
        <w:gridCol w:w="1493"/>
        <w:gridCol w:w="3586"/>
      </w:tblGrid>
      <w:tr w:rsidR="0039502E" w:rsidRPr="004C306B">
        <w:trPr>
          <w:trHeight w:hRule="exact" w:val="3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选项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物质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少量杂质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所用试剂和操作方法</w:t>
            </w:r>
          </w:p>
        </w:tc>
      </w:tr>
      <w:tr w:rsidR="0039502E" w:rsidRPr="004C306B">
        <w:trPr>
          <w:trHeight w:hRule="exact" w:val="3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C0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vertAlign w:val="subscript"/>
                <w:lang w:val="en-US" w:eastAsia="en-US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C0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通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eastAsia="zh-CN"/>
              </w:rPr>
              <w:t>入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足量的0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vertAlign w:val="subscript"/>
              </w:rPr>
              <w:t>2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，点燃</w:t>
            </w:r>
          </w:p>
        </w:tc>
      </w:tr>
      <w:tr w:rsidR="0039502E" w:rsidRPr="004C306B">
        <w:trPr>
          <w:trHeight w:hRule="exact" w:val="37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B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K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vertAlign w:val="subscript"/>
                <w:lang w:val="en-US" w:eastAsia="en-US"/>
              </w:rPr>
              <w:t>2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Mn0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vertAlign w:val="subscript"/>
                <w:lang w:val="en-US" w:eastAsia="en-US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KMn0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vertAlign w:val="subscript"/>
                <w:lang w:val="en-US" w:eastAsia="en-US"/>
              </w:rPr>
              <w:t>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加热</w:t>
            </w:r>
          </w:p>
        </w:tc>
      </w:tr>
      <w:tr w:rsidR="0039502E" w:rsidRPr="004C306B">
        <w:trPr>
          <w:trHeight w:hRule="exact" w:val="370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NaCl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泥沙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加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eastAsia="zh-CN"/>
              </w:rPr>
              <w:t>入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足量的水溶解，过滤</w:t>
            </w:r>
          </w:p>
        </w:tc>
      </w:tr>
      <w:tr w:rsidR="0039502E" w:rsidRPr="004C306B">
        <w:trPr>
          <w:trHeight w:hRule="exact" w:val="384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KC1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溶液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val="en-US" w:eastAsia="en-US"/>
              </w:rPr>
              <w:t>K2SO4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FFFFFF"/>
          </w:tcPr>
          <w:p w:rsidR="00AA2C58" w:rsidRPr="004C306B" w:rsidRDefault="0026328A">
            <w:pPr>
              <w:rPr>
                <w:rFonts w:ascii="宋体" w:eastAsia="宋体" w:hAnsi="宋体" w:cs="宋体" w:hint="default"/>
                <w:sz w:val="21"/>
                <w:szCs w:val="21"/>
              </w:rPr>
            </w:pP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加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  <w:lang w:eastAsia="zh-CN"/>
              </w:rPr>
              <w:t>入</w:t>
            </w:r>
            <w:r w:rsidRPr="004C306B">
              <w:rPr>
                <w:rFonts w:ascii="宋体" w:eastAsia="宋体" w:hAnsi="宋体" w:cs="宋体"/>
                <w:color w:val="1A171C"/>
                <w:sz w:val="21"/>
                <w:szCs w:val="21"/>
              </w:rPr>
              <w:t>适量的氯化钡溶液，过滤</w:t>
            </w:r>
          </w:p>
        </w:tc>
      </w:tr>
    </w:tbl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15.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将炉甘石(碳酸锌和杂质)与木炭粉的混合物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51.2 g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隔绝空气加热到约800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℃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，恰好完全反应后得到固体质量38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g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(杂质不含锌元素，也不反应，碳元素完全转化成二氧化碳），则炉甘石中锌元素的质量分数为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）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A. 25.4%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B. 32.4%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 xml:space="preserve">C.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26%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D.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50%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二、非选择题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请根据题意填写空白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，28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-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  <w:lang w:val="en-US" w:eastAsia="zh-CN"/>
        </w:rPr>
        <w:t>35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小题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,</w:t>
      </w:r>
      <w:r w:rsidRPr="004C306B">
        <w:rPr>
          <w:rFonts w:ascii="宋体" w:eastAsia="宋体" w:hAnsi="宋体" w:cs="宋体"/>
          <w:b/>
          <w:color w:val="1A171C"/>
          <w:sz w:val="21"/>
          <w:szCs w:val="21"/>
        </w:rPr>
        <w:t>共40分）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24765</wp:posOffset>
            </wp:positionV>
            <wp:extent cx="1374775" cy="2045335"/>
            <wp:effectExtent l="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775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28. (6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)“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中国粮食，中国饭碗。”2018年9月习近平总书记来黑龙江省考察，在了解粮食生产和收获情况时强调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</w:rPr>
        <w:t>: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“中国人的饭碗任何时候都要牢牢端在自己的手上。”</w:t>
      </w:r>
    </w:p>
    <w:p w:rsidR="00AA2C58" w:rsidRPr="004C306B" w:rsidRDefault="0026328A">
      <w:pPr>
        <w:numPr>
          <w:ilvl w:val="0"/>
          <w:numId w:val="7"/>
        </w:num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黑龙江盛产优质水稻，其加工得到的大米中含有丰富的淀粉，淀粉的化学式为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。淀粉属于糖类，糖类在人体内经氧化放出能量，为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和维持恒定体温提供能量。</w:t>
      </w:r>
    </w:p>
    <w:p w:rsidR="00AA2C58" w:rsidRPr="004C306B" w:rsidRDefault="0026328A">
      <w:pPr>
        <w:numPr>
          <w:ilvl w:val="0"/>
          <w:numId w:val="7"/>
        </w:num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水稻生长期间需要施加氮肥，氮肥有促进植物茎、叶生长茂盛，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，提高植物蛋白质含量的作用。尿素是优良的有机氮肥，其化学式是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7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人类生活和工农业生产都离不开水。下图是自来水厂净水过程示意图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</w:rPr>
        <w:t>：</w:t>
      </w:r>
    </w:p>
    <w:p w:rsidR="00AA2C58" w:rsidRPr="004C306B" w:rsidRDefault="0026328A">
      <w:pPr>
        <w:jc w:val="center"/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3282950" cy="734695"/>
            <wp:effectExtent l="0" t="0" r="0" b="0"/>
            <wp:docPr id="10" name="图片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图中池是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池，在吸附池中一般使用的物质名称是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。水是一切生命体生存所必需的物质，为了人类的生存和发展，人类必须爱护水资源，一方面要节约用水，另一方面要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val="en-US"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29.(4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分)少年强则国强，科技兴则国兴。北斗组网、</w:t>
      </w: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嫦娥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探月、蚊龙潜海、磁浮(高铁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)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纵横……，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中国科技的迅猛发展一次又一次让世界见证“中国速度”！</w:t>
      </w:r>
    </w:p>
    <w:p w:rsidR="00AA2C58" w:rsidRPr="004C306B" w:rsidRDefault="0026328A">
      <w:pPr>
        <w:numPr>
          <w:ilvl w:val="0"/>
          <w:numId w:val="8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火箭、卫星、船舶等制造业常使用玻璃钢、塑料、钛合金等材料，其中玻璃钢属于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填字母)。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4321175</wp:posOffset>
            </wp:positionH>
            <wp:positionV relativeFrom="paragraph">
              <wp:posOffset>6350</wp:posOffset>
            </wp:positionV>
            <wp:extent cx="1276985" cy="875030"/>
            <wp:effectExtent l="0" t="0" r="0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A.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金属材料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B.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复合材料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C.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有机高分子材料</w:t>
      </w:r>
    </w:p>
    <w:p w:rsidR="00AA2C58" w:rsidRPr="004C306B" w:rsidRDefault="0026328A">
      <w:pPr>
        <w:numPr>
          <w:ilvl w:val="0"/>
          <w:numId w:val="8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钛和钛合金是21世纪重要的金属材料，有很多优良的性能，如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lastRenderedPageBreak/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填字母)。</w:t>
      </w:r>
    </w:p>
    <w:p w:rsidR="00AA2C58" w:rsidRPr="004C306B" w:rsidRDefault="0026328A">
      <w:pPr>
        <w:numPr>
          <w:ilvl w:val="0"/>
          <w:numId w:val="9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熔点低、易加工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B.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密度大、强度好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C.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机械性能好、抗腐蚀性好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(3)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潜水器中的微型电子仪器常用银锌电池作电源，在放电时可把氧化银转化成银，则放电时银元素的化合价变化为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，放电时的能量转化是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能转化为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能。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val="en-US"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30.(3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分)右图是氢气和氧气发生反应的微观模拟图，请回答下列问题：</w:t>
      </w:r>
    </w:p>
    <w:p w:rsidR="00AA2C58" w:rsidRPr="004C306B" w:rsidRDefault="0026328A">
      <w:pPr>
        <w:jc w:val="center"/>
        <w:rPr>
          <w:rFonts w:ascii="宋体" w:eastAsia="宋体" w:hAnsi="宋体" w:cs="宋体" w:hint="default"/>
          <w:color w:val="1A171C"/>
          <w:sz w:val="21"/>
          <w:szCs w:val="21"/>
          <w:lang w:val="en-US" w:eastAsia="en-US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1557655" cy="631190"/>
            <wp:effectExtent l="0" t="0" r="0" b="0"/>
            <wp:docPr id="13" name="图片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65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numPr>
          <w:ilvl w:val="0"/>
          <w:numId w:val="10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在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图中将相关粒子图形补充完整。</w:t>
      </w:r>
    </w:p>
    <w:p w:rsidR="00AA2C58" w:rsidRPr="004C306B" w:rsidRDefault="0026328A">
      <w:pPr>
        <w:numPr>
          <w:ilvl w:val="0"/>
          <w:numId w:val="10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此变化的微观实质是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</w:rPr>
        <w:t>: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在点燃条件下，氢分子分解成氢原子，氧分子分解成氧原子，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0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在元素周期表中，某元素比氢元素多2个周期多2个族，与该元素化学性质关系最密切的电子数目为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1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(4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分)分类、类比、推理是学习化学常用的方法。</w:t>
      </w:r>
    </w:p>
    <w:p w:rsidR="00AA2C58" w:rsidRPr="004C306B" w:rsidRDefault="0026328A">
      <w:pPr>
        <w:numPr>
          <w:ilvl w:val="0"/>
          <w:numId w:val="12"/>
        </w:numPr>
        <w:rPr>
          <w:rFonts w:ascii="宋体" w:eastAsia="宋体" w:hAnsi="宋体" w:cs="宋体" w:hint="default"/>
          <w:color w:val="1A171C"/>
          <w:sz w:val="21"/>
          <w:szCs w:val="21"/>
          <w:u w:val="single"/>
          <w:lang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随着科学研究的进展，化学实验的方法也从定性到定量发生了质的转变。若按实验方法分类，应将实验D和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（填字母）分为一类，依据是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。</w:t>
      </w:r>
    </w:p>
    <w:p w:rsidR="00AA2C58" w:rsidRPr="004C306B" w:rsidRDefault="0026328A">
      <w:pPr>
        <w:rPr>
          <w:rFonts w:ascii="宋体" w:eastAsia="宋体" w:hAnsi="宋体" w:hint="default"/>
          <w:sz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4961890" cy="1029970"/>
            <wp:effectExtent l="0" t="0" r="0" b="0"/>
            <wp:docPr id="15" name="图片 1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(2)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①观察所给粒子排列规律，将合适的化学符号填</w:t>
      </w: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入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空白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：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0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perscript"/>
          <w:lang w:val="en-US" w:eastAsia="zh-CN"/>
        </w:rPr>
        <w:t>2-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、F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perscript"/>
          <w:lang w:val="en-US" w:eastAsia="zh-CN"/>
        </w:rPr>
        <w:t>-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、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、Na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perscript"/>
          <w:lang w:val="en-US" w:eastAsia="zh-CN"/>
        </w:rPr>
        <w:t>+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、Mg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perscript"/>
          <w:lang w:val="en-US" w:eastAsia="zh-CN"/>
        </w:rPr>
        <w:t>2+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②类比金属单质间的置换反应，某些非金属单质间也能发生置换反应，如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Cl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比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Br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活泼，能与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HBr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发生反应: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Cl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+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2HBr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=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 xml:space="preserve">2HC1 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 xml:space="preserve">+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Br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已知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C1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比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N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活泼，则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C1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2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与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NH</w:t>
      </w:r>
      <w:r w:rsidRPr="004C306B">
        <w:rPr>
          <w:rFonts w:ascii="宋体" w:eastAsia="宋体" w:hAnsi="宋体" w:cs="宋体"/>
          <w:color w:val="1A171C"/>
          <w:sz w:val="21"/>
          <w:szCs w:val="21"/>
          <w:vertAlign w:val="subscript"/>
          <w:lang w:val="en-US" w:eastAsia="zh-CN"/>
        </w:rPr>
        <w:t>3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在一定条件下发生反应的化学方程式为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val="en-US"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32.(7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分)实验室现有石灰石、氯酸钾、二氧化锰、稀硫酸、稀盐酸等药品及相关仪器和用品，请结合下列装置回答问题：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val="en-US" w:eastAsia="en-US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5208905" cy="814070"/>
            <wp:effectExtent l="0" t="0" r="0" b="0"/>
            <wp:docPr id="16" name="图片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890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ind w:firstLineChars="100" w:firstLine="210"/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              B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 xml:space="preserve">          C           D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 xml:space="preserve">          E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 xml:space="preserve">          F   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G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①若用上述药品制取氧气，发生反应的化学方程式为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②仪器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的名称是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。在连接发生装置和收集装置时，将胶皮管和玻璃管连接在一起的操作是先把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，然后稍稍用力即可把玻璃管插</w:t>
      </w: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入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胶皮管。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①若用上述药品制取二氧化碳，药品的名称是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，选择的装置是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填字母)。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②若用澄清石灰水验证二氧化碳，实验中会观察到液面下的导管口有气泡冒出，这是因为发生装置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lastRenderedPageBreak/>
        <w:t>内物质反应时气体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，压强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，大于外界压强，在压强差的作用下，气体从导管口冒出。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③若制取干燥的二氧化碳，需要在发生装置和收集装置之间连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接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装置（填字母），该装置中的药品名称是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637540</wp:posOffset>
            </wp:positionV>
            <wp:extent cx="1484630" cy="1002665"/>
            <wp:effectExtent l="0" t="0" r="0" b="0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33。(4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分)右图中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A、B、C、D、E、F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为初中化学常见的六种物质。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F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是一种黑色粉末，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E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是密度最小的气体，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D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是一种常见的液体，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与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可用于配制农药波尔多液（图中用“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一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”或</w:t>
      </w: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“</w:t>
      </w: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240665" cy="118745"/>
            <wp:effectExtent l="0" t="0" r="0" b="0"/>
            <wp:docPr id="18" name="图片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1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”表示两种物质能发生反应，用“</w:t>
      </w:r>
      <w:r w:rsidRPr="004C306B">
        <w:rPr>
          <w:rFonts w:ascii="宋体" w:eastAsia="宋体" w:hAnsi="宋体" w:cs="宋体"/>
          <w:color w:val="1A171C"/>
          <w:sz w:val="21"/>
          <w:szCs w:val="21"/>
          <w:lang w:eastAsia="zh-CN"/>
        </w:rPr>
        <w:t>→”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或</w:t>
      </w: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247015" cy="125095"/>
            <wp:effectExtent l="0" t="0" r="0" b="0"/>
            <wp:docPr id="19" name="图片 1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15" cy="12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表示两种物质间能单向或双向转化，部分反应物和生成物及反应条件已略去，图中部分反应需在溶液中进行，物质是溶液的只考虑溶质)。请回答下列问题：</w:t>
      </w:r>
    </w:p>
    <w:p w:rsidR="00AA2C58" w:rsidRPr="004C306B" w:rsidRDefault="0026328A">
      <w:pPr>
        <w:numPr>
          <w:ilvl w:val="0"/>
          <w:numId w:val="13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分别写出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A、B、E、F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四种物质的化学式。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A：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B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：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E：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en-US"/>
        </w:rPr>
        <w:t>F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：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</w:p>
    <w:p w:rsidR="00AA2C58" w:rsidRPr="004C306B" w:rsidRDefault="0026328A">
      <w:pPr>
        <w:numPr>
          <w:ilvl w:val="0"/>
          <w:numId w:val="13"/>
        </w:numPr>
        <w:rPr>
          <w:rFonts w:ascii="宋体" w:eastAsia="宋体" w:hAnsi="宋体" w:cs="宋体" w:hint="default"/>
          <w:color w:val="1A171C"/>
          <w:sz w:val="21"/>
          <w:szCs w:val="21"/>
          <w:lang w:val="en-US"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F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与少量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A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溶液反应的现象是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3"/>
        </w:numPr>
        <w:rPr>
          <w:rFonts w:ascii="宋体" w:eastAsia="宋体" w:hAnsi="宋体" w:cs="宋体" w:hint="default"/>
          <w:color w:val="1A171C"/>
          <w:sz w:val="21"/>
          <w:szCs w:val="21"/>
          <w:lang w:val="en-US"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D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转化成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C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的化学方程式为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val="en-US"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34.(6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分)为了测定金属镁样品中镁的质量分数(杂质不含镁元素，不溶于水，也不与其它物质发生反应），进行了如下实验：请回答下列问题：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val="en-US" w:eastAsia="en-US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4727575" cy="838200"/>
            <wp:effectExtent l="0" t="0" r="0" b="0"/>
            <wp:docPr id="22" name="图片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numPr>
          <w:ilvl w:val="0"/>
          <w:numId w:val="1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上述实验过程中发生反应的化学方程式为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根据已知条件列出求解第一次所加的稀盐酸中溶质质量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(x)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的比例式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此镁样品中镁的质量分数为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用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36.5%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的浓盐酸配制200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g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上述稀盐酸，所需浓盐酸的质量为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若将反应后的滤液蒸发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104.4g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水，无晶体析出，所得溶液中溶质的质量分数为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4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若要生产含镁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4.5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%的铝合金960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t，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需要上述金属镁样品的质量为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numPr>
          <w:ilvl w:val="0"/>
          <w:numId w:val="15"/>
        </w:numPr>
        <w:rPr>
          <w:rFonts w:ascii="宋体" w:eastAsia="宋体" w:hAnsi="宋体" w:cs="宋体" w:hint="default"/>
          <w:color w:val="1A171C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(6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分)工业采用电解氯化钠溶液制备烧碱。某同学取电解后的溶液进行如下探究：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val="en-US" w:eastAsia="en-US"/>
        </w:rPr>
      </w:pP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4559300</wp:posOffset>
            </wp:positionH>
            <wp:positionV relativeFrom="paragraph">
              <wp:posOffset>75565</wp:posOffset>
            </wp:positionV>
            <wp:extent cx="1197610" cy="875030"/>
            <wp:effectExtent l="0" t="0" r="0" b="0"/>
            <wp:wrapSquare wrapText="bothSides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306B">
        <w:rPr>
          <w:rFonts w:ascii="宋体" w:eastAsia="宋体" w:hAnsi="宋体"/>
          <w:noProof/>
          <w:sz w:val="21"/>
          <w:lang w:val="en-US" w:eastAsia="zh-CN"/>
        </w:rPr>
        <w:drawing>
          <wp:inline distT="0" distB="0" distL="114300" distR="114300">
            <wp:extent cx="4465955" cy="862330"/>
            <wp:effectExtent l="0" t="0" r="0" b="0"/>
            <wp:docPr id="24" name="图片 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595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【提出问题】电解后的溶液中的溶质是什么？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【猜想假设】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（1) NaOH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、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NaCl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ab/>
        <w:t>(2) NaOH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【实验探究】取电解后的溶液，进行如下实验：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【收集证据】实验1的反应现象为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（1)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，实验2发生反应的化学方程式为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(2)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【实验结论】电解后的溶液中的溶质是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(3)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【表达交流】实验中滴加酚酞溶液的作用是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(4)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。</w:t>
      </w:r>
    </w:p>
    <w:p w:rsidR="00AA2C58" w:rsidRPr="004C306B" w:rsidRDefault="0026328A">
      <w:pPr>
        <w:rPr>
          <w:rFonts w:ascii="宋体" w:eastAsia="宋体" w:hAnsi="宋体" w:cs="宋体" w:hint="default"/>
          <w:sz w:val="21"/>
          <w:szCs w:val="21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lastRenderedPageBreak/>
        <w:t>在滴加过量稀硝酸的过程中，右图中①表示的是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(5)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填符号），②表示的是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(6)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</w:t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填符号)。</w:t>
      </w:r>
    </w:p>
    <w:p w:rsidR="00AA2C58" w:rsidRPr="004C306B" w:rsidRDefault="0026328A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  <w:r w:rsidRPr="004C306B">
        <w:rPr>
          <w:rFonts w:ascii="宋体" w:eastAsia="宋体" w:hAnsi="宋体" w:cs="宋体"/>
          <w:color w:val="1A171C"/>
          <w:sz w:val="21"/>
          <w:szCs w:val="21"/>
        </w:rPr>
        <w:t>【总结规律】通过探究还可以认识到:上述实验1和实验2的反应都是两种化合物在溶液中以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(7)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的形式，通过一种</w:t>
      </w:r>
      <w:r w:rsidRPr="004C306B">
        <w:rPr>
          <w:rFonts w:ascii="宋体" w:eastAsia="宋体" w:hAnsi="宋体" w:cs="宋体"/>
          <w:color w:val="1A171C"/>
          <w:sz w:val="21"/>
          <w:szCs w:val="21"/>
          <w:lang w:val="en-US" w:eastAsia="zh-CN"/>
        </w:rPr>
        <w:t>(8)</w:t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  <w:u w:val="single"/>
        </w:rPr>
        <w:tab/>
      </w:r>
      <w:r w:rsidRPr="004C306B">
        <w:rPr>
          <w:rFonts w:ascii="宋体" w:eastAsia="宋体" w:hAnsi="宋体" w:cs="宋体"/>
          <w:color w:val="1A171C"/>
          <w:sz w:val="21"/>
          <w:szCs w:val="21"/>
        </w:rPr>
        <w:t>的方式而发生的复分解反应。</w:t>
      </w: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A52588" w:rsidRPr="004C306B" w:rsidRDefault="00342672">
      <w:pPr>
        <w:rPr>
          <w:rFonts w:ascii="宋体" w:eastAsia="宋体" w:hAnsi="宋体" w:cs="宋体" w:hint="default"/>
          <w:color w:val="1A171C"/>
          <w:sz w:val="21"/>
          <w:szCs w:val="21"/>
          <w:lang w:eastAsia="zh-CN"/>
        </w:rPr>
      </w:pPr>
    </w:p>
    <w:p w:rsidR="00D2241C" w:rsidRPr="004C306B" w:rsidRDefault="0026328A">
      <w:pPr>
        <w:rPr>
          <w:rFonts w:ascii="宋体" w:eastAsia="宋体" w:hAnsi="宋体" w:cs="宋体" w:hint="default"/>
          <w:sz w:val="21"/>
          <w:szCs w:val="21"/>
          <w:lang w:eastAsia="zh-CN"/>
        </w:rPr>
      </w:pPr>
      <w:r w:rsidRPr="004C306B">
        <w:rPr>
          <w:rFonts w:ascii="宋体" w:eastAsia="宋体" w:hAnsi="宋体" w:cs="宋体" w:hint="default"/>
          <w:noProof/>
          <w:sz w:val="21"/>
          <w:szCs w:val="21"/>
          <w:lang w:val="en-US" w:eastAsia="zh-CN"/>
        </w:rPr>
        <w:drawing>
          <wp:inline distT="0" distB="0" distL="0" distR="0">
            <wp:extent cx="5724525" cy="7981950"/>
            <wp:effectExtent l="0" t="0" r="0" b="0"/>
            <wp:docPr id="11" name="图片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1C" w:rsidRPr="004C306B" w:rsidRDefault="00D2241C" w:rsidP="002B00F0">
      <w:pPr>
        <w:rPr>
          <w:rFonts w:ascii="宋体" w:eastAsia="宋体" w:hAnsi="宋体" w:hint="default"/>
          <w:sz w:val="21"/>
        </w:rPr>
      </w:pPr>
    </w:p>
    <w:p w:rsidR="00A52588" w:rsidRPr="004C306B" w:rsidRDefault="00342672">
      <w:pPr>
        <w:rPr>
          <w:rFonts w:ascii="宋体" w:eastAsia="宋体" w:hAnsi="宋体" w:cs="宋体" w:hint="default"/>
          <w:sz w:val="21"/>
          <w:szCs w:val="21"/>
          <w:lang w:eastAsia="zh-CN"/>
        </w:rPr>
      </w:pPr>
    </w:p>
    <w:sectPr w:rsidR="00A52588" w:rsidRPr="004C306B" w:rsidSect="00AA2C58">
      <w:footerReference w:type="even" r:id="rId29"/>
      <w:footerReference w:type="default" r:id="rId30"/>
      <w:type w:val="continuous"/>
      <w:pgSz w:w="11909" w:h="16834"/>
      <w:pgMar w:top="1440" w:right="1440" w:bottom="1440" w:left="1440" w:header="0" w:footer="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672" w:rsidRDefault="00342672" w:rsidP="00463FC3">
      <w:pPr>
        <w:rPr>
          <w:rFonts w:hint="default"/>
        </w:rPr>
      </w:pPr>
      <w:r>
        <w:separator/>
      </w:r>
    </w:p>
  </w:endnote>
  <w:endnote w:type="continuationSeparator" w:id="1">
    <w:p w:rsidR="00342672" w:rsidRDefault="00342672" w:rsidP="00463FC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1C" w:rsidRDefault="00C67BF6" w:rsidP="00D2241C">
    <w:pPr>
      <w:pStyle w:val="a5"/>
      <w:framePr w:wrap="around" w:vAnchor="text" w:hAnchor="margin" w:xAlign="right" w:y="1"/>
      <w:rPr>
        <w:rStyle w:val="a6"/>
        <w:rFonts w:hint="default"/>
      </w:rPr>
    </w:pPr>
    <w:r>
      <w:rPr>
        <w:rStyle w:val="a6"/>
        <w:rFonts w:hint="default"/>
      </w:rPr>
      <w:fldChar w:fldCharType="begin"/>
    </w:r>
    <w:r w:rsidR="00D2241C">
      <w:rPr>
        <w:rStyle w:val="a6"/>
        <w:rFonts w:hint="default"/>
      </w:rPr>
      <w:instrText xml:space="preserve">PAGE  </w:instrText>
    </w:r>
    <w:r>
      <w:rPr>
        <w:rStyle w:val="a6"/>
        <w:rFonts w:hint="default"/>
      </w:rPr>
      <w:fldChar w:fldCharType="separate"/>
    </w:r>
    <w:r w:rsidR="00E37353">
      <w:rPr>
        <w:rStyle w:val="a6"/>
        <w:rFonts w:hint="default"/>
        <w:noProof/>
      </w:rPr>
      <w:t>4</w:t>
    </w:r>
    <w:r>
      <w:rPr>
        <w:rStyle w:val="a6"/>
        <w:rFonts w:hint="default"/>
      </w:rPr>
      <w:fldChar w:fldCharType="end"/>
    </w:r>
  </w:p>
  <w:p w:rsidR="00D2241C" w:rsidRDefault="00D2241C" w:rsidP="00D2241C">
    <w:pPr>
      <w:pStyle w:val="a5"/>
      <w:ind w:right="360"/>
      <w:rPr>
        <w:rFonts w:hint="defaul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1C" w:rsidRDefault="00C67BF6" w:rsidP="00D2241C">
    <w:pPr>
      <w:pStyle w:val="a5"/>
      <w:framePr w:wrap="around" w:vAnchor="text" w:hAnchor="margin" w:xAlign="right" w:y="1"/>
      <w:rPr>
        <w:rStyle w:val="a6"/>
        <w:rFonts w:hint="default"/>
      </w:rPr>
    </w:pPr>
    <w:r>
      <w:rPr>
        <w:rStyle w:val="a6"/>
        <w:rFonts w:hint="default"/>
      </w:rPr>
      <w:fldChar w:fldCharType="begin"/>
    </w:r>
    <w:r w:rsidR="00D2241C">
      <w:rPr>
        <w:rStyle w:val="a6"/>
        <w:rFonts w:hint="default"/>
      </w:rPr>
      <w:instrText xml:space="preserve">PAGE  </w:instrText>
    </w:r>
    <w:r>
      <w:rPr>
        <w:rStyle w:val="a6"/>
        <w:rFonts w:hint="default"/>
      </w:rPr>
      <w:fldChar w:fldCharType="separate"/>
    </w:r>
    <w:r w:rsidR="00E37353">
      <w:rPr>
        <w:rStyle w:val="a6"/>
        <w:rFonts w:hint="default"/>
        <w:noProof/>
      </w:rPr>
      <w:t>3</w:t>
    </w:r>
    <w:r>
      <w:rPr>
        <w:rStyle w:val="a6"/>
        <w:rFonts w:hint="default"/>
      </w:rPr>
      <w:fldChar w:fldCharType="end"/>
    </w:r>
  </w:p>
  <w:p w:rsidR="00D2241C" w:rsidRDefault="00D2241C" w:rsidP="00D2241C">
    <w:pPr>
      <w:pStyle w:val="a5"/>
      <w:ind w:right="360"/>
      <w:rPr>
        <w:rFonts w:hint="defaul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672" w:rsidRDefault="00342672" w:rsidP="00463FC3">
      <w:pPr>
        <w:rPr>
          <w:rFonts w:hint="default"/>
        </w:rPr>
      </w:pPr>
      <w:r>
        <w:separator/>
      </w:r>
    </w:p>
  </w:footnote>
  <w:footnote w:type="continuationSeparator" w:id="1">
    <w:p w:rsidR="00342672" w:rsidRDefault="00342672" w:rsidP="00463FC3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CF3CF3"/>
    <w:multiLevelType w:val="singleLevel"/>
    <w:tmpl w:val="8DCF3CF3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938AED33"/>
    <w:multiLevelType w:val="singleLevel"/>
    <w:tmpl w:val="938AED33"/>
    <w:lvl w:ilvl="0">
      <w:start w:val="3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97B496C0"/>
    <w:multiLevelType w:val="singleLevel"/>
    <w:tmpl w:val="97B496C0"/>
    <w:lvl w:ilvl="0">
      <w:start w:val="3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FE2D5A5"/>
    <w:multiLevelType w:val="singleLevel"/>
    <w:tmpl w:val="9FE2D5A5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C90AE8F7"/>
    <w:multiLevelType w:val="singleLevel"/>
    <w:tmpl w:val="C90AE8F7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D965BCC9"/>
    <w:multiLevelType w:val="singleLevel"/>
    <w:tmpl w:val="D965BCC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F6B0A740"/>
    <w:multiLevelType w:val="singleLevel"/>
    <w:tmpl w:val="F6B0A74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  <w:lvl w:ilvl="1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  <w:lvl w:ilvl="2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  <w:lvl w:ilvl="3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  <w:lvl w:ilvl="4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  <w:lvl w:ilvl="5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  <w:lvl w:ilvl="6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  <w:lvl w:ilvl="7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  <w:lvl w:ilvl="8">
      <w:start w:val="1"/>
      <w:numFmt w:val="decimal"/>
      <w:lvlText w:val="%1."/>
      <w:lvlJc w:val="left"/>
      <w:rPr>
        <w:rFonts w:ascii="Batang" w:eastAsia="Batang" w:hAnsi="Batang" w:hint="default"/>
        <w:color w:val="1A171C"/>
        <w:spacing w:val="-10"/>
        <w:sz w:val="19"/>
        <w:u w:val="none" w:color="1A171C"/>
        <w:lang w:val="en-US" w:eastAsia="en-US"/>
      </w:rPr>
    </w:lvl>
  </w:abstractNum>
  <w:abstractNum w:abstractNumId="8">
    <w:nsid w:val="00000005"/>
    <w:multiLevelType w:val="multilevel"/>
    <w:tmpl w:val="00000005"/>
    <w:lvl w:ilvl="0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1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2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3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4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5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6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7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8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</w:abstractNum>
  <w:abstractNum w:abstractNumId="9">
    <w:nsid w:val="00000009"/>
    <w:multiLevelType w:val="multilevel"/>
    <w:tmpl w:val="00000009"/>
    <w:lvl w:ilvl="0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1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2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3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4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5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6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7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  <w:lvl w:ilvl="8">
      <w:start w:val="1"/>
      <w:numFmt w:val="upperLetter"/>
      <w:lvlText w:val="%1."/>
      <w:lvlJc w:val="left"/>
      <w:rPr>
        <w:rFonts w:ascii="Batang" w:eastAsia="Batang" w:hAnsi="Batang" w:hint="default"/>
        <w:color w:val="1A171C"/>
        <w:sz w:val="19"/>
        <w:u w:val="none" w:color="1A171C"/>
        <w:lang w:val="en-US" w:eastAsia="en-US"/>
      </w:rPr>
    </w:lvl>
  </w:abstractNum>
  <w:abstractNum w:abstractNumId="10">
    <w:nsid w:val="09E42D62"/>
    <w:multiLevelType w:val="singleLevel"/>
    <w:tmpl w:val="09E42D62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0ECC12EF"/>
    <w:multiLevelType w:val="singleLevel"/>
    <w:tmpl w:val="0ECC12EF"/>
    <w:lvl w:ilvl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2A244AA0"/>
    <w:multiLevelType w:val="singleLevel"/>
    <w:tmpl w:val="2A244AA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32DFD865"/>
    <w:multiLevelType w:val="singleLevel"/>
    <w:tmpl w:val="32DFD865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4">
    <w:nsid w:val="4191A758"/>
    <w:multiLevelType w:val="singleLevel"/>
    <w:tmpl w:val="4191A75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11"/>
  </w:num>
  <w:num w:numId="6">
    <w:abstractNumId w:val="10"/>
  </w:num>
  <w:num w:numId="7">
    <w:abstractNumId w:val="14"/>
  </w:num>
  <w:num w:numId="8">
    <w:abstractNumId w:val="3"/>
  </w:num>
  <w:num w:numId="9">
    <w:abstractNumId w:val="0"/>
  </w:num>
  <w:num w:numId="10">
    <w:abstractNumId w:val="6"/>
  </w:num>
  <w:num w:numId="11">
    <w:abstractNumId w:val="2"/>
  </w:num>
  <w:num w:numId="12">
    <w:abstractNumId w:val="13"/>
  </w:num>
  <w:num w:numId="13">
    <w:abstractNumId w:val="12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502E"/>
    <w:rsid w:val="0026328A"/>
    <w:rsid w:val="00342672"/>
    <w:rsid w:val="0039502E"/>
    <w:rsid w:val="003C424B"/>
    <w:rsid w:val="00463FC3"/>
    <w:rsid w:val="004C306B"/>
    <w:rsid w:val="004E10BC"/>
    <w:rsid w:val="00C67BF6"/>
    <w:rsid w:val="00D2241C"/>
    <w:rsid w:val="00E136D1"/>
    <w:rsid w:val="00E37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99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unhideWhenUsed/>
    <w:rsid w:val="00AA2C58"/>
    <w:pPr>
      <w:widowControl w:val="0"/>
    </w:pPr>
    <w:rPr>
      <w:rFonts w:ascii="Times New Roman" w:eastAsia="Times New Roman" w:hAnsi="Times New Roman" w:hint="eastAsia"/>
      <w:color w:val="000000"/>
      <w:sz w:val="24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A52588"/>
    <w:rPr>
      <w:sz w:val="18"/>
      <w:szCs w:val="18"/>
    </w:rPr>
  </w:style>
  <w:style w:type="character" w:customStyle="1" w:styleId="Char">
    <w:name w:val="批注框文本 Char"/>
    <w:basedOn w:val="a0"/>
    <w:link w:val="a3"/>
    <w:rsid w:val="00A52588"/>
    <w:rPr>
      <w:rFonts w:ascii="Times New Roman" w:eastAsia="Times New Roman" w:hAnsi="Times New Roman"/>
      <w:color w:val="000000"/>
      <w:sz w:val="18"/>
      <w:szCs w:val="18"/>
      <w:lang w:val="zh-TW" w:eastAsia="zh-TW"/>
    </w:rPr>
  </w:style>
  <w:style w:type="paragraph" w:styleId="a4">
    <w:name w:val="header"/>
    <w:basedOn w:val="a"/>
    <w:link w:val="Char0"/>
    <w:rsid w:val="00A525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A52588"/>
    <w:rPr>
      <w:rFonts w:ascii="Times New Roman" w:eastAsia="Times New Roman" w:hAnsi="Times New Roman"/>
      <w:color w:val="000000"/>
      <w:sz w:val="18"/>
      <w:szCs w:val="18"/>
      <w:lang w:val="zh-TW" w:eastAsia="zh-TW"/>
    </w:rPr>
  </w:style>
  <w:style w:type="paragraph" w:styleId="a5">
    <w:name w:val="footer"/>
    <w:basedOn w:val="a"/>
    <w:link w:val="Char1"/>
    <w:rsid w:val="00A5258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A52588"/>
    <w:rPr>
      <w:rFonts w:ascii="Times New Roman" w:eastAsia="Times New Roman" w:hAnsi="Times New Roman"/>
      <w:color w:val="000000"/>
      <w:sz w:val="18"/>
      <w:szCs w:val="18"/>
      <w:lang w:val="zh-TW" w:eastAsia="zh-TW"/>
    </w:rPr>
  </w:style>
  <w:style w:type="character" w:styleId="a6">
    <w:name w:val="page number"/>
    <w:basedOn w:val="a0"/>
    <w:semiHidden/>
    <w:unhideWhenUsed/>
    <w:rsid w:val="00D22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641</Words>
  <Characters>3655</Characters>
  <Application>Microsoft Office Word</Application>
  <DocSecurity>0</DocSecurity>
  <Lines>30</Lines>
  <Paragraphs>8</Paragraphs>
  <ScaleCrop>false</ScaleCrop>
  <Manager/>
  <Company/>
  <LinksUpToDate>false</LinksUpToDate>
  <CharactersWithSpaces>4288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2019-07-05T03:50:00Z</dcterms:created>
  <dcterms:modified xsi:type="dcterms:W3CDTF">2019-07-22T07:44:00Z</dcterms:modified>
  <cp:category/>
</cp:coreProperties>
</file>