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AA" w:rsidRDefault="00CF0FA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 w:rsidRPr="00CF0FAA">
        <w:rPr>
          <w:rFonts w:ascii="Times New Roman" w:eastAsia="宋体" w:hAnsi="宋体"/>
          <w:b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9pt;margin-top:938pt;width:22pt;height:33pt;z-index:251658240;mso-position-horizontal-relative:page;mso-position-vertical-relative:top-margin-area">
            <v:imagedata r:id="rId7" o:title=""/>
            <w10:wrap anchorx="page"/>
          </v:shape>
        </w:pict>
      </w:r>
      <w:r w:rsidR="0007375D">
        <w:rPr>
          <w:rFonts w:ascii="Times New Roman" w:eastAsia="宋体" w:hAnsi="宋体"/>
          <w:b/>
          <w:sz w:val="36"/>
        </w:rPr>
        <w:t>课题</w:t>
      </w:r>
      <w:r w:rsidR="0007375D">
        <w:rPr>
          <w:rFonts w:ascii="Times New Roman" w:eastAsia="宋体" w:hAnsi="Times New Roman"/>
          <w:b/>
          <w:sz w:val="36"/>
        </w:rPr>
        <w:t>3</w:t>
      </w:r>
      <w:r w:rsidR="0007375D">
        <w:rPr>
          <w:rFonts w:ascii="Times New Roman" w:eastAsia="宋体" w:hAnsi="宋体"/>
          <w:sz w:val="36"/>
        </w:rPr>
        <w:t xml:space="preserve">　</w:t>
      </w:r>
      <w:r w:rsidR="0007375D">
        <w:rPr>
          <w:rFonts w:ascii="Times New Roman" w:eastAsia="宋体" w:hAnsi="宋体"/>
          <w:b/>
          <w:sz w:val="36"/>
        </w:rPr>
        <w:t>利用化学方程式的简单计算</w:t>
      </w:r>
    </w:p>
    <w:p w:rsidR="00CF0FAA" w:rsidRDefault="00CF0FA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在正确书写化学方程式的基础上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进行简单的计算。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认识定量研究对化学科学发展的重大作用。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通过由易到难的题组和一题多解的训练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开阔思路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学习解题技巧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培养思维能力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加深对化学知识的认识和理解。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通过有关化学方程式的含义的分析及计算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培养学生学以致用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联系实际的学习习惯。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认识到定量和定性研究物质及变化规律是相辅相成的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质和量是统一的辩证观点。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利用化学方程式计算的步骤。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 w:rsidR="00C4016E" w:rsidRDefault="0007375D" w:rsidP="00C4016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Cambria Math" w:eastAsia="NEU-BZ-S92" w:hAnsi="Cambria Math" w:hint="eastAsia"/>
          <w:color w:val="FF00FF"/>
        </w:rPr>
      </w:pPr>
      <w:r>
        <w:rPr>
          <w:rFonts w:ascii="Times New Roman" w:eastAsia="宋体" w:hAnsi="宋体"/>
        </w:rPr>
        <w:t>在正确书写化学方程式的基础上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进行简单的计算。</w:t>
      </w:r>
      <w:r>
        <w:rPr>
          <w:rFonts w:ascii="Cambria Math" w:eastAsia="NEU-BZ-S92" w:hAnsi="Cambria Math"/>
          <w:color w:val="FF00FF"/>
        </w:rPr>
        <w:t>◇</w:t>
      </w:r>
    </w:p>
    <w:p w:rsidR="00C4016E" w:rsidRDefault="00C4016E" w:rsidP="00C4016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Cambria Math" w:eastAsia="NEU-BZ-S92" w:hAnsi="Cambria Math" w:hint="eastAsia"/>
          <w:color w:val="FF00FF"/>
        </w:rPr>
      </w:pPr>
      <w:r>
        <w:rPr>
          <w:rFonts w:ascii="Cambria Math" w:eastAsia="NEU-BZ-S92" w:hAnsi="Cambria Math" w:hint="eastAsia"/>
          <w:color w:val="FF00FF"/>
        </w:rPr>
        <w:t>教学过程</w:t>
      </w:r>
    </w:p>
    <w:p w:rsidR="00CF0FAA" w:rsidRDefault="0007375D" w:rsidP="00C4016E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一、导入新课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火箭升天需要携带多少燃料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工厂生产如何根据产品求算原料的多少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实验室里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老师依据什么准备药品才能保证药品充足且不造成浪费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这些问题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都要利用化学方程式进行计算。那么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今天我们就从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的角度来研究化学方程式的计算。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二、推进新课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化学方程式可以表示反应物与生成物之间的质量比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电解水的化学方程式为</w:t>
      </w:r>
      <w:r>
        <w:rPr>
          <w:rFonts w:ascii="Times New Roman" w:eastAsia="宋体" w:hAnsi="Times New Roman"/>
        </w:rPr>
        <w:t>2H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/>
        </w:rPr>
        <w:t>O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259080" cy="215900"/>
            <wp:effectExtent l="0" t="0" r="7620" b="1270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>2H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↑</w:t>
      </w:r>
      <w:r>
        <w:rPr>
          <w:rFonts w:ascii="Times New Roman" w:eastAsia="宋体" w:hAnsi="Times New Roman"/>
        </w:rPr>
        <w:t>+O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完成下表</w:t>
      </w:r>
      <w:r>
        <w:rPr>
          <w:rFonts w:ascii="Times New Roman" w:eastAsia="宋体" w:hAnsi="宋体"/>
        </w:rPr>
        <w:t>:</w:t>
      </w:r>
    </w:p>
    <w:p w:rsidR="00CF0FAA" w:rsidRDefault="00CF0FAA">
      <w:pPr>
        <w:tabs>
          <w:tab w:val="left" w:pos="1871"/>
          <w:tab w:val="left" w:pos="3407"/>
          <w:tab w:val="left" w:pos="4949"/>
          <w:tab w:val="left" w:pos="6599"/>
        </w:tabs>
      </w:pPr>
    </w:p>
    <w:tbl>
      <w:tblPr>
        <w:tblW w:w="34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34"/>
        <w:gridCol w:w="829"/>
        <w:gridCol w:w="861"/>
        <w:gridCol w:w="716"/>
      </w:tblGrid>
      <w:tr w:rsidR="00CF0FAA">
        <w:trPr>
          <w:trHeight w:val="363"/>
          <w:jc w:val="center"/>
        </w:trPr>
        <w:tc>
          <w:tcPr>
            <w:tcW w:w="10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CF0FA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</w:p>
        </w:tc>
        <w:tc>
          <w:tcPr>
            <w:tcW w:w="8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反应物</w:t>
            </w:r>
          </w:p>
        </w:tc>
        <w:tc>
          <w:tcPr>
            <w:tcW w:w="157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生成物</w:t>
            </w:r>
          </w:p>
        </w:tc>
      </w:tr>
      <w:tr w:rsidR="00CF0FAA">
        <w:trPr>
          <w:trHeight w:val="180"/>
          <w:jc w:val="center"/>
        </w:trPr>
        <w:tc>
          <w:tcPr>
            <w:tcW w:w="10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CF0FAA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</w:p>
        </w:tc>
        <w:tc>
          <w:tcPr>
            <w:tcW w:w="8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H</w:t>
            </w:r>
            <w:r>
              <w:rPr>
                <w:rFonts w:ascii="Times New Roman" w:eastAsia="宋体" w:hAnsi="Times New Roman"/>
                <w:sz w:val="18"/>
                <w:vertAlign w:val="subscript"/>
              </w:rPr>
              <w:t>2</w:t>
            </w:r>
            <w:r>
              <w:rPr>
                <w:rFonts w:ascii="Times New Roman" w:eastAsia="宋体" w:hAnsi="Times New Roman"/>
                <w:sz w:val="18"/>
              </w:rPr>
              <w:t>O</w:t>
            </w:r>
          </w:p>
        </w:tc>
        <w:tc>
          <w:tcPr>
            <w:tcW w:w="8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H</w:t>
            </w:r>
            <w:r>
              <w:rPr>
                <w:rFonts w:ascii="Times New Roman" w:eastAsia="宋体" w:hAnsi="Times New Roman"/>
                <w:sz w:val="18"/>
                <w:vertAlign w:val="subscript"/>
              </w:rPr>
              <w:t>2</w:t>
            </w:r>
          </w:p>
        </w:tc>
        <w:tc>
          <w:tcPr>
            <w:tcW w:w="7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O</w:t>
            </w:r>
            <w:r>
              <w:rPr>
                <w:rFonts w:ascii="Times New Roman" w:eastAsia="宋体" w:hAnsi="Times New Roman"/>
                <w:sz w:val="18"/>
                <w:vertAlign w:val="subscript"/>
              </w:rPr>
              <w:t>2</w:t>
            </w:r>
          </w:p>
        </w:tc>
      </w:tr>
      <w:tr w:rsidR="00CF0FAA">
        <w:trPr>
          <w:trHeight w:val="349"/>
          <w:jc w:val="center"/>
        </w:trPr>
        <w:tc>
          <w:tcPr>
            <w:tcW w:w="10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质量比</w:t>
            </w:r>
          </w:p>
        </w:tc>
        <w:tc>
          <w:tcPr>
            <w:tcW w:w="8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9</w:t>
            </w:r>
          </w:p>
        </w:tc>
        <w:tc>
          <w:tcPr>
            <w:tcW w:w="8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</w:t>
            </w:r>
          </w:p>
        </w:tc>
        <w:tc>
          <w:tcPr>
            <w:tcW w:w="7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8</w:t>
            </w:r>
          </w:p>
        </w:tc>
      </w:tr>
      <w:tr w:rsidR="00CF0FAA">
        <w:trPr>
          <w:trHeight w:val="349"/>
          <w:jc w:val="center"/>
        </w:trPr>
        <w:tc>
          <w:tcPr>
            <w:tcW w:w="10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A</w:t>
            </w:r>
          </w:p>
        </w:tc>
        <w:tc>
          <w:tcPr>
            <w:tcW w:w="8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18 g</w:t>
            </w:r>
          </w:p>
        </w:tc>
        <w:tc>
          <w:tcPr>
            <w:tcW w:w="8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2 g</w:t>
            </w:r>
          </w:p>
        </w:tc>
        <w:tc>
          <w:tcPr>
            <w:tcW w:w="7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u w:val="single" w:color="000000"/>
              </w:rPr>
              <w:t>16</w:t>
            </w:r>
            <w:r>
              <w:rPr>
                <w:rFonts w:ascii="Times New Roman" w:eastAsia="宋体" w:hAnsi="Times New Roman"/>
                <w:sz w:val="18"/>
              </w:rPr>
              <w:t xml:space="preserve"> g</w:t>
            </w:r>
          </w:p>
        </w:tc>
      </w:tr>
      <w:tr w:rsidR="00CF0FAA">
        <w:trPr>
          <w:trHeight w:val="374"/>
          <w:jc w:val="center"/>
        </w:trPr>
        <w:tc>
          <w:tcPr>
            <w:tcW w:w="10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B</w:t>
            </w:r>
          </w:p>
        </w:tc>
        <w:tc>
          <w:tcPr>
            <w:tcW w:w="8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u w:val="single" w:color="000000"/>
              </w:rPr>
              <w:t>72</w:t>
            </w:r>
            <w:r>
              <w:rPr>
                <w:rFonts w:ascii="Times New Roman" w:eastAsia="宋体" w:hAnsi="Times New Roman"/>
                <w:sz w:val="18"/>
              </w:rPr>
              <w:t xml:space="preserve"> g</w:t>
            </w:r>
          </w:p>
        </w:tc>
        <w:tc>
          <w:tcPr>
            <w:tcW w:w="8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8 g</w:t>
            </w:r>
          </w:p>
        </w:tc>
        <w:tc>
          <w:tcPr>
            <w:tcW w:w="7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0FAA" w:rsidRDefault="0007375D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/>
                <w:color w:val="FF0000"/>
                <w:sz w:val="18"/>
                <w:u w:val="single" w:color="000000"/>
              </w:rPr>
              <w:t>64</w:t>
            </w:r>
            <w:r>
              <w:rPr>
                <w:rFonts w:ascii="Times New Roman" w:eastAsia="宋体" w:hAnsi="Times New Roman"/>
                <w:sz w:val="18"/>
              </w:rPr>
              <w:t xml:space="preserve"> g</w:t>
            </w:r>
          </w:p>
        </w:tc>
      </w:tr>
    </w:tbl>
    <w:p w:rsidR="00CF0FAA" w:rsidRDefault="00CF0FA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根据化学方程式计算的依据是什么</w:t>
      </w:r>
      <w:r>
        <w:rPr>
          <w:rFonts w:ascii="Times New Roman" w:eastAsia="宋体" w:hAnsi="宋体"/>
        </w:rPr>
        <w:t>?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在化学反应中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反应物与生成物之间的质量比成正比关系。因此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利用正比关系根据化学方程式和已知的一种反应物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或生成物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的质量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可求出生成物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或某一反应物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的质量。</w:t>
      </w:r>
    </w:p>
    <w:p w:rsidR="00CF0FAA" w:rsidRDefault="000737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拓展延伸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化学方程式中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各物质的质量比等于各物质的相对分子质量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或相对原子质量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与其化学式前的化学计量数的乘积之比。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利用化学方程式计算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应掌握正确的步骤和书写格式。那么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计算时有哪些步骤和方法呢</w:t>
      </w:r>
      <w:r>
        <w:rPr>
          <w:rFonts w:ascii="Times New Roman" w:eastAsia="宋体" w:hAnsi="宋体"/>
        </w:rPr>
        <w:t>?(</w:t>
      </w:r>
      <w:r>
        <w:rPr>
          <w:rFonts w:ascii="Times New Roman" w:eastAsia="宋体" w:hAnsi="宋体"/>
        </w:rPr>
        <w:t>以教材</w:t>
      </w:r>
      <w:r>
        <w:rPr>
          <w:rFonts w:ascii="Times New Roman" w:eastAsia="宋体" w:hAnsi="Times New Roman"/>
        </w:rPr>
        <w:t>102</w:t>
      </w:r>
      <w:r>
        <w:rPr>
          <w:rFonts w:ascii="Times New Roman" w:eastAsia="宋体" w:hAnsi="宋体"/>
        </w:rPr>
        <w:t>页的例题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为例来说明利用化学方程式进行计算的步骤和方法</w:t>
      </w:r>
      <w:r>
        <w:rPr>
          <w:rFonts w:ascii="Times New Roman" w:eastAsia="宋体" w:hAnsi="宋体"/>
        </w:rPr>
        <w:t>)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利用化学方程式计算的解题步骤</w:t>
      </w:r>
      <w:r>
        <w:rPr>
          <w:rFonts w:ascii="Times New Roman" w:eastAsia="宋体" w:hAnsi="宋体"/>
        </w:rPr>
        <w:t>: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设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设未知量</w:t>
      </w:r>
      <w:r>
        <w:rPr>
          <w:rFonts w:ascii="Times New Roman" w:eastAsia="宋体" w:hAnsi="宋体"/>
        </w:rPr>
        <w:t>;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写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正确书写反应的化学方程式并配平</w:t>
      </w:r>
      <w:r>
        <w:rPr>
          <w:rFonts w:ascii="Times New Roman" w:eastAsia="宋体" w:hAnsi="宋体"/>
        </w:rPr>
        <w:t>;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找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写出相关物质的化学计量数与相对分子质量的乘积以及已知量、未知量</w:t>
      </w:r>
      <w:r>
        <w:rPr>
          <w:rFonts w:ascii="Times New Roman" w:eastAsia="宋体" w:hAnsi="宋体"/>
        </w:rPr>
        <w:t>;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列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列出比例式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求解</w:t>
      </w:r>
      <w:r>
        <w:rPr>
          <w:rFonts w:ascii="Times New Roman" w:eastAsia="宋体" w:hAnsi="宋体"/>
        </w:rPr>
        <w:t>;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答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简明地写出答案。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特别提醒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所设未知量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  <w:i/>
        </w:rPr>
        <w:t>x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后面不带单位。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计算过程中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各物理量单位要统一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物质的质量的单位要带入。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在实际运算过程中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我们往往需要把过程再简化些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以教材</w:t>
      </w:r>
      <w:r>
        <w:rPr>
          <w:rFonts w:ascii="Times New Roman" w:eastAsia="宋体" w:hAnsi="Times New Roman"/>
        </w:rPr>
        <w:t>102</w:t>
      </w:r>
      <w:r>
        <w:rPr>
          <w:rFonts w:ascii="Times New Roman" w:eastAsia="宋体" w:hAnsi="宋体"/>
        </w:rPr>
        <w:t>页例题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为例进行讲解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根据上述两例可知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已知反应物的质量可以求出生成物的质量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已知生成物的质量也可求出反应物的质量。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已知一种反应物的质量能否求出另一种反应物的质量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或者已知一种生成物的质量能否求出另一种生成物的质量呢</w:t>
      </w:r>
      <w:r>
        <w:rPr>
          <w:rFonts w:ascii="Times New Roman" w:eastAsia="宋体" w:hAnsi="宋体"/>
        </w:rPr>
        <w:t>?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投影展示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课堂练习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学生练习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教师巡视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发现步骤和格式上的错误及时纠正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氢气在氯气中燃烧生成氯化氢气体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燃烧</w:t>
      </w:r>
      <w:r>
        <w:rPr>
          <w:rFonts w:ascii="Times New Roman" w:eastAsia="宋体" w:hAnsi="Times New Roman"/>
        </w:rPr>
        <w:t>100 g</w:t>
      </w:r>
      <w:r>
        <w:rPr>
          <w:rFonts w:ascii="Times New Roman" w:eastAsia="宋体" w:hAnsi="宋体"/>
        </w:rPr>
        <w:t>氢气需要消耗氯气多少克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可生成氯化氢气体多少克</w:t>
      </w:r>
      <w:r>
        <w:rPr>
          <w:rFonts w:ascii="Times New Roman" w:eastAsia="宋体" w:hAnsi="宋体"/>
        </w:rPr>
        <w:t>?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板演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解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设燃烧</w:t>
      </w:r>
      <w:r>
        <w:rPr>
          <w:rFonts w:ascii="Times New Roman" w:eastAsia="宋体" w:hAnsi="Times New Roman"/>
        </w:rPr>
        <w:t>100 g</w:t>
      </w:r>
      <w:r>
        <w:rPr>
          <w:rFonts w:ascii="Times New Roman" w:eastAsia="宋体" w:hAnsi="宋体"/>
        </w:rPr>
        <w:t>氢气需要消耗氯气的质量为</w:t>
      </w:r>
      <w:r>
        <w:rPr>
          <w:rFonts w:ascii="Times New Roman" w:eastAsia="宋体" w:hAnsi="Times New Roman"/>
          <w:i/>
        </w:rPr>
        <w:t>x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可生成氯化氢气体的质量为</w:t>
      </w:r>
      <w:r>
        <w:rPr>
          <w:rFonts w:ascii="Times New Roman" w:eastAsia="宋体" w:hAnsi="Times New Roman"/>
          <w:i/>
        </w:rPr>
        <w:t>y</w:t>
      </w:r>
      <w:r>
        <w:rPr>
          <w:rFonts w:ascii="Times New Roman" w:eastAsia="宋体" w:hAnsi="宋体"/>
        </w:rPr>
        <w:t>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H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+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Cl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259080" cy="215900"/>
            <wp:effectExtent l="0" t="0" r="7620" b="1270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>2HCl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 xml:space="preserve"> 2</w:t>
      </w:r>
      <w:r>
        <w:rPr>
          <w:rFonts w:ascii="Times New Roman" w:eastAsia="宋体" w:hAnsi="宋体"/>
        </w:rPr>
        <w:t xml:space="preserve">　　　</w:t>
      </w:r>
      <w:r>
        <w:rPr>
          <w:rFonts w:ascii="Times New Roman" w:eastAsia="宋体" w:hAnsi="Times New Roman"/>
        </w:rPr>
        <w:t>71</w:t>
      </w:r>
      <w:r>
        <w:rPr>
          <w:rFonts w:ascii="Times New Roman" w:eastAsia="宋体" w:hAnsi="宋体"/>
        </w:rPr>
        <w:t xml:space="preserve">　　　</w:t>
      </w:r>
      <w:r>
        <w:rPr>
          <w:rFonts w:ascii="Times New Roman" w:eastAsia="宋体" w:hAnsi="Times New Roman"/>
        </w:rPr>
        <w:t>73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 xml:space="preserve">100 g 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i/>
        </w:rPr>
        <w:t>x</w:t>
      </w:r>
      <w:r>
        <w:rPr>
          <w:rFonts w:ascii="Times New Roman" w:eastAsia="宋体" w:hAnsi="宋体"/>
          <w:i/>
        </w:rPr>
        <w:t xml:space="preserve">　　　</w:t>
      </w:r>
      <w:r>
        <w:rPr>
          <w:rFonts w:ascii="Times New Roman" w:eastAsia="宋体" w:hAnsi="Times New Roman"/>
          <w:i/>
        </w:rPr>
        <w:t>y</w:t>
      </w:r>
    </w:p>
    <w:p w:rsidR="00CF0FAA" w:rsidRDefault="00CF0F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3"/>
                <w:szCs w:val="23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3"/>
                <w:szCs w:val="23"/>
              </w:rPr>
              <m:t>100g</m:t>
            </m:r>
          </m:den>
        </m:f>
        <m:r>
          <m:rPr>
            <m:sty m:val="p"/>
          </m:rPr>
          <w:rPr>
            <w:rFonts w:ascii="Cambria Math" w:eastAsia="宋体" w:hAnsi="Cambria Math"/>
          </w:rPr>
          <m:t>=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3"/>
                <w:szCs w:val="23"/>
              </w:rPr>
              <m:t>71</m:t>
            </m:r>
          </m:num>
          <m:den>
            <m:r>
              <w:rPr>
                <w:rFonts w:ascii="Cambria Math" w:eastAsia="宋体" w:hAnsi="Cambria Math"/>
                <w:sz w:val="23"/>
                <w:szCs w:val="23"/>
              </w:rPr>
              <m:t>x</m:t>
            </m:r>
          </m:den>
        </m:f>
      </m:oMath>
      <w:r w:rsidR="0007375D">
        <w:rPr>
          <w:rFonts w:ascii="Times New Roman" w:eastAsia="宋体" w:hAnsi="宋体"/>
        </w:rPr>
        <w:t>,</w:t>
      </w:r>
      <w:r w:rsidR="0007375D">
        <w:rPr>
          <w:rFonts w:ascii="Times New Roman" w:eastAsia="宋体" w:hAnsi="Times New Roman"/>
        </w:rPr>
        <w:t>x=3550 g</w:t>
      </w:r>
      <w:bookmarkStart w:id="0" w:name="_GoBack"/>
      <w:bookmarkEnd w:id="0"/>
    </w:p>
    <w:p w:rsidR="00CF0FAA" w:rsidRDefault="00CF0F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3"/>
                <w:szCs w:val="23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3"/>
                <w:szCs w:val="23"/>
              </w:rPr>
              <m:t>100g</m:t>
            </m:r>
          </m:den>
        </m:f>
        <m:r>
          <m:rPr>
            <m:sty m:val="p"/>
          </m:rPr>
          <w:rPr>
            <w:rFonts w:ascii="Cambria Math" w:eastAsia="宋体" w:hAnsi="Cambria Math"/>
          </w:rPr>
          <m:t>=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3"/>
                <w:szCs w:val="23"/>
              </w:rPr>
              <m:t>73</m:t>
            </m:r>
          </m:num>
          <m:den>
            <m:r>
              <w:rPr>
                <w:rFonts w:ascii="Cambria Math" w:eastAsia="宋体" w:hAnsi="Cambria Math"/>
                <w:sz w:val="23"/>
                <w:szCs w:val="23"/>
              </w:rPr>
              <m:t>y</m:t>
            </m:r>
          </m:den>
        </m:f>
      </m:oMath>
      <w:r w:rsidR="0007375D">
        <w:rPr>
          <w:rFonts w:ascii="Times New Roman" w:eastAsia="宋体" w:hAnsi="宋体"/>
        </w:rPr>
        <w:t>,</w:t>
      </w:r>
      <w:r w:rsidR="0007375D">
        <w:rPr>
          <w:rFonts w:ascii="Times New Roman" w:eastAsia="宋体" w:hAnsi="Times New Roman"/>
        </w:rPr>
        <w:t>y=3650 g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答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燃烧</w:t>
      </w:r>
      <w:r>
        <w:rPr>
          <w:rFonts w:ascii="Times New Roman" w:eastAsia="宋体" w:hAnsi="Times New Roman"/>
        </w:rPr>
        <w:t>100 g</w:t>
      </w:r>
      <w:r>
        <w:rPr>
          <w:rFonts w:ascii="Times New Roman" w:eastAsia="宋体" w:hAnsi="宋体"/>
        </w:rPr>
        <w:t>氢气需要消耗氯气</w:t>
      </w:r>
      <w:r>
        <w:rPr>
          <w:rFonts w:ascii="Times New Roman" w:eastAsia="宋体" w:hAnsi="Times New Roman"/>
        </w:rPr>
        <w:t>3550 g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可生成氯化氢气体</w:t>
      </w:r>
      <w:r>
        <w:rPr>
          <w:rFonts w:ascii="Times New Roman" w:eastAsia="宋体" w:hAnsi="Times New Roman"/>
        </w:rPr>
        <w:t>3650 g</w:t>
      </w:r>
      <w:r>
        <w:rPr>
          <w:rFonts w:ascii="Times New Roman" w:eastAsia="宋体" w:hAnsi="宋体"/>
        </w:rPr>
        <w:t>。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根据化学方程式计算共有以下几种类型</w:t>
      </w:r>
      <w:r>
        <w:rPr>
          <w:rFonts w:ascii="Times New Roman" w:eastAsia="宋体" w:hAnsi="宋体"/>
        </w:rPr>
        <w:t>: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已知反应物的质量求生成物的质量</w:t>
      </w:r>
      <w:r>
        <w:rPr>
          <w:rFonts w:ascii="Times New Roman" w:eastAsia="宋体" w:hAnsi="宋体"/>
        </w:rPr>
        <w:t>;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已知生成物的质量求反应物的质量</w:t>
      </w:r>
      <w:r>
        <w:rPr>
          <w:rFonts w:ascii="Times New Roman" w:eastAsia="宋体" w:hAnsi="宋体"/>
        </w:rPr>
        <w:t>;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已知一种反应物的质量求另一种反应物的质量</w:t>
      </w:r>
      <w:r>
        <w:rPr>
          <w:rFonts w:ascii="Times New Roman" w:eastAsia="宋体" w:hAnsi="宋体"/>
        </w:rPr>
        <w:t>;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已知一种生成物的质量求另一种生成物的质量。</w:t>
      </w:r>
    </w:p>
    <w:p w:rsidR="00CF0FAA" w:rsidRDefault="000737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拓展延伸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利用化学方程式进行计算的三个要领和三个关键</w:t>
      </w:r>
      <w:r>
        <w:rPr>
          <w:rFonts w:ascii="Times New Roman" w:eastAsia="宋体" w:hAnsi="宋体"/>
        </w:rPr>
        <w:t>:</w:t>
      </w:r>
    </w:p>
    <w:p w:rsidR="00CF0FAA" w:rsidRDefault="000737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三个要领</w:t>
      </w:r>
      <w:r>
        <w:rPr>
          <w:rFonts w:ascii="Times New Roman" w:eastAsia="宋体" w:hAnsi="宋体"/>
        </w:rPr>
        <w:t>: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步骤要完整</w:t>
      </w:r>
      <w:r>
        <w:rPr>
          <w:rFonts w:ascii="Times New Roman" w:eastAsia="宋体" w:hAnsi="宋体"/>
        </w:rPr>
        <w:t>;</w:t>
      </w:r>
    </w:p>
    <w:p w:rsidR="00CF0FAA" w:rsidRDefault="000737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格式要规范</w:t>
      </w:r>
      <w:r>
        <w:rPr>
          <w:rFonts w:ascii="Times New Roman" w:eastAsia="宋体" w:hAnsi="宋体"/>
        </w:rPr>
        <w:t>;</w:t>
      </w:r>
    </w:p>
    <w:p w:rsidR="00CF0FAA" w:rsidRDefault="000737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得数要准确。</w:t>
      </w:r>
    </w:p>
    <w:p w:rsidR="00CF0FAA" w:rsidRDefault="000737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三个关键</w:t>
      </w:r>
      <w:r>
        <w:rPr>
          <w:rFonts w:ascii="Times New Roman" w:eastAsia="宋体" w:hAnsi="宋体"/>
        </w:rPr>
        <w:t>: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准确书写化学式</w:t>
      </w:r>
      <w:r>
        <w:rPr>
          <w:rFonts w:ascii="Times New Roman" w:eastAsia="宋体" w:hAnsi="宋体"/>
        </w:rPr>
        <w:t>;</w:t>
      </w:r>
    </w:p>
    <w:p w:rsidR="00CF0FAA" w:rsidRDefault="000737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化学方程式要配平</w:t>
      </w:r>
      <w:r>
        <w:rPr>
          <w:rFonts w:ascii="Times New Roman" w:eastAsia="宋体" w:hAnsi="宋体"/>
        </w:rPr>
        <w:t>;</w:t>
      </w:r>
    </w:p>
    <w:p w:rsidR="00CF0FAA" w:rsidRDefault="000737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准确计算相对分子质量。</w:t>
      </w:r>
    </w:p>
    <w:p w:rsidR="00CF0FAA" w:rsidRDefault="00C4016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 w:hint="eastAsia"/>
          <w:color w:val="FF00FF"/>
        </w:rPr>
        <w:t>板书设计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课题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 xml:space="preserve">　利用化学方程式的简单计算</w:t>
      </w:r>
    </w:p>
    <w:p w:rsidR="00CF0FAA" w:rsidRDefault="0007375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利用化学</w:t>
      </w:r>
      <w:r>
        <w:rPr>
          <w:rFonts w:ascii="Times New Roman" w:eastAsia="宋体" w:hAnsi="Times New Roman"/>
        </w:rPr>
        <w:br/>
      </w:r>
      <w:r>
        <w:rPr>
          <w:rFonts w:ascii="Times New Roman" w:eastAsia="宋体" w:hAnsi="宋体"/>
        </w:rPr>
        <w:t>方程式的</w:t>
      </w:r>
      <w:r>
        <w:rPr>
          <w:rFonts w:ascii="Times New Roman" w:eastAsia="宋体" w:hAnsi="Times New Roman"/>
        </w:rPr>
        <w:br/>
      </w:r>
      <w:r>
        <w:rPr>
          <w:rFonts w:ascii="Times New Roman" w:eastAsia="宋体" w:hAnsi="宋体"/>
        </w:rPr>
        <w:t>简单计算</w:t>
      </w:r>
      <m:oMath>
        <m:d>
          <m:dPr>
            <m:begChr m:val="{"/>
            <m:endChr m:val=""/>
            <m:ctrlPr>
              <w:rPr>
                <w:rFonts w:ascii="Cambria Math" w:eastAsia="宋体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计算依据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宋体" w:hAnsi="Cambria Math"/>
                        </w:rPr>
                      </m:ctrlPr>
                    </m:dPr>
                    <m:e>
                      <m:m>
                        <m:mPr>
                          <m:plcHide m:val="on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eastAsia="宋体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理论依据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: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质量守恒定律</m:t>
                            </m:r>
                          </m:e>
                        </m:mr>
                        <m:mr>
                          <m:e>
                            <m:m>
                              <m:mPr>
                                <m:plcHide m:val="on"/>
                                <m:mcs>
                                  <m:mc>
                                    <m:mcPr>
                                      <m:count m:val="1"/>
                                      <m:mcJc m:val="righ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基本依据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: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反应物、生成物</m:t>
                                  </m: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宋体" w:hAnsi="宋体"/>
                                      <w:szCs w:val="21"/>
                                    </w:rPr>
                                    <m:t>的质量比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计算步骤</m:t>
                  </m:r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:</m:t>
                  </m:r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设</m:t>
                  </m:r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Cs w:val="21"/>
                    </w:rPr>
                    <m:t>→</m:t>
                  </m:r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写</m:t>
                  </m:r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Cs w:val="21"/>
                    </w:rPr>
                    <m:t>→</m:t>
                  </m:r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找</m:t>
                  </m:r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Cs w:val="21"/>
                    </w:rPr>
                    <m:t>→</m:t>
                  </m:r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列</m:t>
                  </m:r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Cs w:val="21"/>
                    </w:rPr>
                    <m:t>→</m:t>
                  </m:r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答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Times New Roman" w:eastAsia="宋体" w:hAnsi="宋体"/>
                      <w:szCs w:val="21"/>
                    </w:rPr>
                    <m:t>常见题型</m:t>
                  </m:r>
                </m:e>
              </m:mr>
              <m:mr>
                <m:e>
                  <m:m>
                    <m:mPr>
                      <m:plcHide m:val="on"/>
                      <m:mcs>
                        <m:mc>
                          <m:mcPr>
                            <m:count m:val="1"/>
                            <m:mcJc m:val="right"/>
                          </m:mcPr>
                        </m:mc>
                      </m:mcs>
                      <m:ctrlPr>
                        <w:rPr>
                          <w:rFonts w:ascii="Cambria Math" w:eastAsia="宋体" w:hAnsi="Cambria Math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</m:rPr>
                          <w:rPr>
                            <w:rFonts w:ascii="Times New Roman" w:eastAsia="宋体" w:hAnsi="宋体"/>
                            <w:szCs w:val="21"/>
                          </w:rPr>
                          <m:t>注</m:t>
                        </m:r>
                      </m:e>
                    </m:mr>
                    <m:mr>
                      <m:e>
                        <m:r>
                          <m:rPr>
                            <m:nor/>
                          </m:rPr>
                          <w:rPr>
                            <w:rFonts w:ascii="Times New Roman" w:eastAsia="宋体" w:hAnsi="宋体"/>
                            <w:szCs w:val="21"/>
                          </w:rPr>
                          <m:t>意</m:t>
                        </m:r>
                      </m:e>
                    </m:mr>
                    <m:mr>
                      <m:e>
                        <m:r>
                          <m:rPr>
                            <m:nor/>
                          </m:rPr>
                          <w:rPr>
                            <w:rFonts w:ascii="Times New Roman" w:eastAsia="宋体" w:hAnsi="宋体"/>
                            <w:szCs w:val="21"/>
                          </w:rPr>
                          <m:t>问</m:t>
                        </m:r>
                      </m:e>
                    </m:mr>
                    <m:mr>
                      <m:e>
                        <m:r>
                          <m:rPr>
                            <m:nor/>
                          </m:rPr>
                          <w:rPr>
                            <w:rFonts w:ascii="Times New Roman" w:eastAsia="宋体" w:hAnsi="宋体"/>
                            <w:szCs w:val="21"/>
                          </w:rPr>
                          <m:t>题</m:t>
                        </m:r>
                      </m:e>
                    </m:mr>
                  </m:m>
                  <m:d>
                    <m:dPr>
                      <m:begChr m:val="{"/>
                      <m:endChr m:val=""/>
                      <m:ctrlPr>
                        <w:rPr>
                          <w:rFonts w:ascii="Cambria Math" w:eastAsia="宋体" w:hAnsi="Cambria Math"/>
                        </w:rPr>
                      </m:ctrlPr>
                    </m:dPr>
                    <m:e>
                      <m:m>
                        <m:mPr>
                          <m:plcHide m:val="on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eastAsia="宋体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m:t>①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化学方程式书写正确且必须配平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m:t>②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物质的质量带单位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单位要统一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m:t>③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计算时应把纯净物的量代入方程式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m:t>④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Times New Roman" w:eastAsia="宋体" w:hAnsi="宋体"/>
                                <w:szCs w:val="21"/>
                              </w:rPr>
                              <m:t>若给定气体的体积应换算成质量计算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:rsidR="00CF0FAA" w:rsidRDefault="00C4016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 w:hint="eastAsia"/>
          <w:color w:val="FF00FF"/>
        </w:rPr>
        <w:t>教学反思</w:t>
      </w:r>
    </w:p>
    <w:p w:rsidR="00CF0FAA" w:rsidRDefault="0007375D">
      <w:r>
        <w:rPr>
          <w:rFonts w:ascii="Times New Roman" w:eastAsia="宋体" w:hAnsi="宋体"/>
        </w:rPr>
        <w:t>本节课主要通过讲解例题和做练习的形式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引导学生通过讨论、对比、辨析、交流掌握新知识。课堂教学时应以学生的主动探究为主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教师的引导点拨为辅。</w:t>
      </w:r>
    </w:p>
    <w:sectPr w:rsidR="00CF0FAA" w:rsidSect="00CF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75D" w:rsidRDefault="0007375D" w:rsidP="00C4016E">
      <w:pPr>
        <w:spacing w:after="0" w:line="240" w:lineRule="auto"/>
      </w:pPr>
      <w:r>
        <w:separator/>
      </w:r>
    </w:p>
  </w:endnote>
  <w:endnote w:type="continuationSeparator" w:id="1">
    <w:p w:rsidR="0007375D" w:rsidRDefault="0007375D" w:rsidP="00C4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auto"/>
    <w:pitch w:val="default"/>
    <w:sig w:usb0="00000000" w:usb1="00000000" w:usb2="05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75D" w:rsidRDefault="0007375D" w:rsidP="00C4016E">
      <w:pPr>
        <w:spacing w:after="0" w:line="240" w:lineRule="auto"/>
      </w:pPr>
      <w:r>
        <w:separator/>
      </w:r>
    </w:p>
  </w:footnote>
  <w:footnote w:type="continuationSeparator" w:id="1">
    <w:p w:rsidR="0007375D" w:rsidRDefault="0007375D" w:rsidP="00C40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FAA"/>
    <w:rsid w:val="0007375D"/>
    <w:rsid w:val="00C4016E"/>
    <w:rsid w:val="00C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FAA"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16E"/>
    <w:rPr>
      <w:rFonts w:ascii="NEU-BZ-S92" w:eastAsia="方正书宋_GBK"/>
      <w:color w:val="000000"/>
      <w:sz w:val="18"/>
      <w:szCs w:val="18"/>
    </w:rPr>
  </w:style>
  <w:style w:type="paragraph" w:styleId="a4">
    <w:name w:val="footer"/>
    <w:basedOn w:val="a"/>
    <w:link w:val="Char0"/>
    <w:rsid w:val="00C4016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16E"/>
    <w:rPr>
      <w:rFonts w:ascii="NEU-BZ-S92" w:eastAsia="方正书宋_GBK"/>
      <w:color w:val="000000"/>
      <w:sz w:val="18"/>
      <w:szCs w:val="18"/>
    </w:rPr>
  </w:style>
  <w:style w:type="paragraph" w:styleId="a5">
    <w:name w:val="Balloon Text"/>
    <w:basedOn w:val="a"/>
    <w:link w:val="Char1"/>
    <w:rsid w:val="00C4016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C4016E"/>
    <w:rPr>
      <w:rFonts w:ascii="NEU-BZ-S92" w:eastAsia="方正书宋_GB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木牍教育</dc:creator>
  <cp:lastModifiedBy>User</cp:lastModifiedBy>
  <cp:revision>2</cp:revision>
  <dcterms:created xsi:type="dcterms:W3CDTF">2019-05-07T05:42:00Z</dcterms:created>
  <dcterms:modified xsi:type="dcterms:W3CDTF">2019-09-28T06:32:00Z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