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282030">
      <w:pPr>
        <w:spacing w:after="0" w:line="20" w:lineRule="exact"/>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955pt;margin-top:917pt;mso-position-horizontal-relative:page;mso-position-vertical-relative:top-margin-area;position:absolute;width:35pt;z-index:251658240">
            <v:imagedata r:id="rId6" o:title=""/>
          </v:shape>
        </w:pict>
      </w:r>
      <w:r w:rsidR="002B3366">
        <w:rPr>
          <w:noProof/>
          <w:sz w:val="24"/>
          <w:szCs w:val="24"/>
        </w:rPr>
        <w:drawing>
          <wp:anchor distT="0" distB="0" distL="114300" distR="114300" simplePos="0" relativeHeight="251659264" behindDoc="1" locked="0" layoutInCell="0" allowOverlap="1">
            <wp:simplePos x="0" y="0"/>
            <wp:positionH relativeFrom="column">
              <wp:posOffset>635</wp:posOffset>
            </wp:positionH>
            <wp:positionV relativeFrom="paragraph">
              <wp:posOffset>42545</wp:posOffset>
            </wp:positionV>
            <wp:extent cx="6120130" cy="8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163" w:lineRule="exact"/>
        <w:rPr>
          <w:sz w:val="24"/>
          <w:szCs w:val="24"/>
        </w:rPr>
      </w:pPr>
    </w:p>
    <w:p w:rsidR="00282030" w:rsidRPr="00D31DFB" w:rsidP="00D31DFB">
      <w:pPr>
        <w:spacing w:after="0" w:line="497" w:lineRule="exact"/>
        <w:rPr>
          <w:rFonts w:hint="eastAsia"/>
          <w:sz w:val="20"/>
          <w:szCs w:val="20"/>
        </w:rPr>
      </w:pPr>
      <w:r>
        <w:rPr>
          <w:rFonts w:ascii="宋体" w:eastAsia="宋体" w:hAnsi="宋体" w:cs="宋体"/>
          <w:b/>
          <w:bCs/>
          <w:sz w:val="32"/>
          <w:szCs w:val="32"/>
        </w:rPr>
        <w:t>青浦区</w:t>
      </w:r>
      <w:r>
        <w:rPr>
          <w:rFonts w:ascii="Times New Roman" w:eastAsia="Times New Roman" w:hAnsi="Times New Roman" w:cs="Times New Roman"/>
          <w:b/>
          <w:bCs/>
          <w:sz w:val="32"/>
          <w:szCs w:val="32"/>
        </w:rPr>
        <w:t xml:space="preserve"> </w:t>
      </w:r>
      <w:r w:rsidR="00D31DFB">
        <w:rPr>
          <w:rFonts w:ascii="Times New Roman" w:hAnsi="Times New Roman" w:cs="Times New Roman" w:hint="eastAsia"/>
          <w:b/>
          <w:bCs/>
          <w:sz w:val="32"/>
          <w:szCs w:val="32"/>
        </w:rPr>
        <w:t>2019</w:t>
      </w:r>
      <w:r w:rsidR="00D31DFB">
        <w:rPr>
          <w:rFonts w:ascii="Times New Roman" w:hAnsi="Times New Roman" w:cs="Times New Roman" w:hint="eastAsia"/>
          <w:b/>
          <w:bCs/>
          <w:sz w:val="32"/>
          <w:szCs w:val="32"/>
        </w:rPr>
        <w:t>届九年级上学期期末考试（一模）化学试卷</w:t>
      </w:r>
    </w:p>
    <w:p w:rsidR="00282030">
      <w:pPr>
        <w:spacing w:after="0" w:line="248" w:lineRule="exact"/>
        <w:rPr>
          <w:sz w:val="24"/>
          <w:szCs w:val="24"/>
        </w:rPr>
      </w:pPr>
    </w:p>
    <w:p w:rsidR="00D31DFB">
      <w:pPr>
        <w:spacing w:after="0" w:line="372" w:lineRule="exact"/>
        <w:ind w:left="7" w:right="2926"/>
        <w:rPr>
          <w:rFonts w:ascii="Times New Roman" w:hAnsi="Times New Roman" w:cs="Times New Roman" w:hint="eastAsia"/>
          <w:b/>
          <w:bCs/>
          <w:sz w:val="21"/>
          <w:szCs w:val="21"/>
        </w:rPr>
      </w:pPr>
      <w:r>
        <w:rPr>
          <w:rFonts w:ascii="宋体" w:eastAsia="宋体" w:hAnsi="宋体" w:cs="宋体"/>
          <w:b/>
          <w:bCs/>
          <w:sz w:val="21"/>
          <w:szCs w:val="21"/>
        </w:rPr>
        <w:t>可能用到的相对原子质量：</w:t>
      </w:r>
      <w:r>
        <w:rPr>
          <w:rFonts w:ascii="Times New Roman" w:eastAsia="Times New Roman" w:hAnsi="Times New Roman" w:cs="Times New Roman"/>
          <w:b/>
          <w:bCs/>
          <w:sz w:val="21"/>
          <w:szCs w:val="21"/>
        </w:rPr>
        <w:t>H-1 C-12 N-14 O-16 Cl-35.5 Ca-40</w:t>
      </w:r>
    </w:p>
    <w:p w:rsidR="00282030">
      <w:pPr>
        <w:spacing w:after="0" w:line="372" w:lineRule="exact"/>
        <w:ind w:left="7" w:right="2926"/>
        <w:rPr>
          <w:sz w:val="20"/>
          <w:szCs w:val="20"/>
        </w:rPr>
      </w:pPr>
      <w:r>
        <w:rPr>
          <w:rFonts w:ascii="Times New Roman" w:eastAsia="Times New Roman" w:hAnsi="Times New Roman" w:cs="Times New Roman"/>
          <w:b/>
          <w:bCs/>
          <w:sz w:val="21"/>
          <w:szCs w:val="21"/>
        </w:rPr>
        <w:t xml:space="preserve"> </w:t>
      </w:r>
      <w:r>
        <w:rPr>
          <w:rFonts w:ascii="宋体" w:eastAsia="宋体" w:hAnsi="宋体" w:cs="宋体"/>
          <w:b/>
          <w:bCs/>
          <w:sz w:val="21"/>
          <w:szCs w:val="21"/>
        </w:rPr>
        <w:t>一、选择题（共</w:t>
      </w:r>
      <w:r>
        <w:rPr>
          <w:rFonts w:ascii="Times New Roman" w:eastAsia="Times New Roman" w:hAnsi="Times New Roman" w:cs="Times New Roman"/>
          <w:b/>
          <w:bCs/>
          <w:sz w:val="21"/>
          <w:szCs w:val="21"/>
        </w:rPr>
        <w:t xml:space="preserve"> 50 </w:t>
      </w:r>
      <w:r>
        <w:rPr>
          <w:rFonts w:ascii="宋体" w:eastAsia="宋体" w:hAnsi="宋体" w:cs="宋体"/>
          <w:b/>
          <w:bCs/>
          <w:sz w:val="21"/>
          <w:szCs w:val="21"/>
        </w:rPr>
        <w:t>分）</w:t>
      </w:r>
    </w:p>
    <w:p w:rsidR="00282030">
      <w:pPr>
        <w:spacing w:after="0" w:line="182" w:lineRule="exact"/>
        <w:rPr>
          <w:sz w:val="24"/>
          <w:szCs w:val="24"/>
        </w:rPr>
      </w:pPr>
    </w:p>
    <w:p w:rsidR="00282030">
      <w:pPr>
        <w:numPr>
          <w:ilvl w:val="0"/>
          <w:numId w:val="1"/>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下列元素中，属于金属元素的是（  ）</w:t>
      </w:r>
    </w:p>
    <w:p w:rsidR="00282030">
      <w:pPr>
        <w:spacing w:after="0" w:line="228" w:lineRule="exact"/>
        <w:rPr>
          <w:sz w:val="24"/>
          <w:szCs w:val="24"/>
        </w:rPr>
      </w:pPr>
    </w:p>
    <w:p w:rsidR="00282030">
      <w:pPr>
        <w:tabs>
          <w:tab w:val="left" w:pos="2087"/>
          <w:tab w:val="left" w:pos="4187"/>
          <w:tab w:val="left" w:pos="6287"/>
        </w:tabs>
        <w:spacing w:after="0" w:line="256" w:lineRule="exact"/>
        <w:ind w:left="107"/>
        <w:rPr>
          <w:rFonts w:ascii="宋体" w:eastAsia="宋体" w:hAnsi="宋体" w:cs="宋体" w:hint="eastAsia"/>
          <w:sz w:val="21"/>
          <w:szCs w:val="21"/>
        </w:rPr>
      </w:pPr>
      <w:r>
        <w:rPr>
          <w:rFonts w:ascii="Times New Roman" w:eastAsia="Times New Roman" w:hAnsi="Times New Roman" w:cs="Times New Roman"/>
          <w:sz w:val="21"/>
          <w:szCs w:val="21"/>
        </w:rPr>
        <w:t xml:space="preserve">A.  </w:t>
      </w:r>
      <w:r>
        <w:rPr>
          <w:rFonts w:ascii="宋体" w:eastAsia="宋体" w:hAnsi="宋体" w:cs="宋体"/>
          <w:sz w:val="21"/>
          <w:szCs w:val="21"/>
        </w:rPr>
        <w:t>氖</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氮</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锌</w:t>
      </w:r>
      <w:r>
        <w:rPr>
          <w:sz w:val="20"/>
          <w:szCs w:val="20"/>
        </w:rPr>
        <w:tab/>
      </w:r>
      <w:r>
        <w:rPr>
          <w:rFonts w:ascii="Times New Roman" w:eastAsia="Times New Roman" w:hAnsi="Times New Roman" w:cs="Times New Roman"/>
          <w:sz w:val="21"/>
          <w:szCs w:val="21"/>
        </w:rPr>
        <w:t xml:space="preserve">D.  </w:t>
      </w:r>
      <w:r>
        <w:rPr>
          <w:rFonts w:ascii="宋体" w:eastAsia="宋体" w:hAnsi="宋体" w:cs="宋体"/>
          <w:sz w:val="21"/>
          <w:szCs w:val="21"/>
        </w:rPr>
        <w:t>磷</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化学物质的分类思想；物质的微观构成与物质的宏观组成．</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根据化学元素汉字名称的偏旁可辨别元素的种类，金属元素名称一般有“钅”字旁，固态非金属元素名称有“石”字旁，气态非金属元素名称有“气”字头；据此进行解分析答。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解：A、氖元素属于稀有气体元素，故选项错误。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B、氮元素带有“气”字头，属于气态非金属元素，故选项错误。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C、锌元素带有“钅”字旁，属于金属元素，故选项正确。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D、磷元素带有“石”字旁，属于固态非金属元素，故选项错误。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本题很简单，考查元素的分类，掌握根据化学元素汉字名称的偏旁辨别元素的种类的方法即可正确解答本题。</w:t>
      </w:r>
    </w:p>
    <w:p w:rsidR="002B3366" w:rsidRPr="002B3366">
      <w:pPr>
        <w:tabs>
          <w:tab w:val="left" w:pos="2087"/>
          <w:tab w:val="left" w:pos="4187"/>
          <w:tab w:val="left" w:pos="6287"/>
        </w:tabs>
        <w:spacing w:after="0" w:line="256" w:lineRule="exact"/>
        <w:ind w:left="107"/>
        <w:rPr>
          <w:rFonts w:hint="eastAsia"/>
          <w:sz w:val="20"/>
          <w:szCs w:val="20"/>
        </w:rPr>
      </w:pPr>
    </w:p>
    <w:p w:rsidR="00282030">
      <w:pPr>
        <w:spacing w:after="0" w:line="213" w:lineRule="exact"/>
        <w:rPr>
          <w:sz w:val="24"/>
          <w:szCs w:val="24"/>
        </w:rPr>
      </w:pPr>
    </w:p>
    <w:p w:rsidR="00282030">
      <w:pPr>
        <w:numPr>
          <w:ilvl w:val="0"/>
          <w:numId w:val="2"/>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食用瘦肉可以补铁。这里的</w:t>
      </w:r>
      <w:r>
        <w:rPr>
          <w:rFonts w:ascii="Times New Roman" w:eastAsia="Times New Roman" w:hAnsi="Times New Roman" w:cs="Times New Roman"/>
          <w:sz w:val="21"/>
          <w:szCs w:val="21"/>
        </w:rPr>
        <w:t>“</w:t>
      </w:r>
      <w:r>
        <w:rPr>
          <w:rFonts w:ascii="宋体" w:eastAsia="宋体" w:hAnsi="宋体" w:cs="宋体"/>
          <w:sz w:val="21"/>
          <w:szCs w:val="21"/>
        </w:rPr>
        <w:t>铁</w:t>
      </w:r>
      <w:r>
        <w:rPr>
          <w:rFonts w:ascii="Times New Roman" w:eastAsia="Times New Roman" w:hAnsi="Times New Roman" w:cs="Times New Roman"/>
          <w:sz w:val="21"/>
          <w:szCs w:val="21"/>
        </w:rPr>
        <w:t>”</w:t>
      </w:r>
      <w:r>
        <w:rPr>
          <w:rFonts w:ascii="宋体" w:eastAsia="宋体" w:hAnsi="宋体" w:cs="宋体"/>
          <w:sz w:val="21"/>
          <w:szCs w:val="21"/>
        </w:rPr>
        <w:t>指的是（  ）</w:t>
      </w:r>
    </w:p>
    <w:p w:rsidR="00282030">
      <w:pPr>
        <w:spacing w:after="0" w:line="213" w:lineRule="exact"/>
        <w:rPr>
          <w:sz w:val="24"/>
          <w:szCs w:val="24"/>
        </w:rPr>
      </w:pPr>
    </w:p>
    <w:p w:rsidR="00282030">
      <w:pPr>
        <w:tabs>
          <w:tab w:val="left" w:pos="2087"/>
          <w:tab w:val="left" w:pos="4187"/>
          <w:tab w:val="left" w:pos="6287"/>
        </w:tabs>
        <w:spacing w:after="0" w:line="256" w:lineRule="exact"/>
        <w:ind w:left="107"/>
        <w:rPr>
          <w:rFonts w:ascii="宋体" w:eastAsia="宋体" w:hAnsi="宋体" w:cs="宋体" w:hint="eastAsia"/>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原子</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元素</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分子</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单质</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物质的微观构成与物质的宏观组成．</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分子、原子都是构成物质的微粒，而元素是指具有相同核电荷数的一类原子的总称，是一宏观概念；而单质指的是只含有一种元素的纯净物，食品、药品中的铁，碘等都是指的元素．</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解：食用瘦肉可以补铁。这里的“铁”指的是元素，是因为这些食品中有含有铁元素的物质，铁元素以化合态存在，不是指的铁单质和铁原子。</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故选：B。</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本题主要考查了分子、原子、元素、单质的不同，加深学生对这些知识的理解．</w:t>
      </w:r>
    </w:p>
    <w:p w:rsidR="002B3366" w:rsidRPr="002B3366">
      <w:pPr>
        <w:tabs>
          <w:tab w:val="left" w:pos="2087"/>
          <w:tab w:val="left" w:pos="4187"/>
          <w:tab w:val="left" w:pos="6287"/>
        </w:tabs>
        <w:spacing w:after="0" w:line="256" w:lineRule="exact"/>
        <w:ind w:left="107"/>
        <w:rPr>
          <w:rFonts w:hint="eastAsia"/>
          <w:sz w:val="20"/>
          <w:szCs w:val="20"/>
        </w:rPr>
      </w:pPr>
    </w:p>
    <w:p w:rsidR="00282030">
      <w:pPr>
        <w:spacing w:after="0" w:line="197" w:lineRule="exact"/>
        <w:rPr>
          <w:sz w:val="24"/>
          <w:szCs w:val="24"/>
        </w:rPr>
      </w:pPr>
    </w:p>
    <w:p w:rsidR="00282030">
      <w:pPr>
        <w:numPr>
          <w:ilvl w:val="0"/>
          <w:numId w:val="3"/>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下列元素的符号书写不正确的是（  ）</w:t>
      </w:r>
    </w:p>
    <w:p w:rsidR="00282030">
      <w:pPr>
        <w:spacing w:after="0" w:line="228" w:lineRule="exact"/>
        <w:rPr>
          <w:sz w:val="24"/>
          <w:szCs w:val="24"/>
        </w:rPr>
      </w:pPr>
    </w:p>
    <w:p w:rsidR="00282030">
      <w:pPr>
        <w:tabs>
          <w:tab w:val="left" w:pos="2087"/>
          <w:tab w:val="left" w:pos="4187"/>
          <w:tab w:val="left" w:pos="6287"/>
        </w:tabs>
        <w:spacing w:after="0" w:line="256" w:lineRule="exact"/>
        <w:ind w:left="87"/>
        <w:rPr>
          <w:rFonts w:ascii="Times New Roman" w:hAnsi="Times New Roman" w:cs="Times New Roman" w:hint="eastAsia"/>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碳</w:t>
      </w:r>
      <w:r>
        <w:rPr>
          <w:rFonts w:ascii="Times New Roman" w:eastAsia="Times New Roman" w:hAnsi="Times New Roman" w:cs="Times New Roman"/>
          <w:sz w:val="21"/>
          <w:szCs w:val="21"/>
        </w:rPr>
        <w:t xml:space="preserve"> C</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氯</w:t>
      </w:r>
      <w:r>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Cl</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钾</w:t>
      </w:r>
      <w:r>
        <w:rPr>
          <w:rFonts w:ascii="Times New Roman" w:eastAsia="Times New Roman" w:hAnsi="Times New Roman" w:cs="Times New Roman"/>
          <w:sz w:val="21"/>
          <w:szCs w:val="21"/>
        </w:rPr>
        <w:t xml:space="preserve"> K</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铝</w:t>
      </w:r>
      <w:r>
        <w:rPr>
          <w:rFonts w:ascii="Times New Roman" w:eastAsia="Times New Roman" w:hAnsi="Times New Roman" w:cs="Times New Roman"/>
          <w:sz w:val="20"/>
          <w:szCs w:val="20"/>
        </w:rPr>
        <w:t xml:space="preserve"> Ag</w:t>
      </w:r>
    </w:p>
    <w:p w:rsidR="002B3366" w:rsidRPr="002B3366">
      <w:pPr>
        <w:tabs>
          <w:tab w:val="left" w:pos="2087"/>
          <w:tab w:val="left" w:pos="4187"/>
          <w:tab w:val="left" w:pos="6287"/>
        </w:tabs>
        <w:spacing w:after="0" w:line="256" w:lineRule="exact"/>
        <w:ind w:left="87"/>
        <w:rPr>
          <w:rFonts w:hint="eastAsia"/>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化学用语和质量守恒定律．</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书写元素符号时应注意：①有一个字母表示的元素符号要大写；②由两个字母表示的元素符号，第一个字母大写，第二个字母小写。</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解：A、书写元素符号注意“一大二小”，碳元素的元素符号为C，元素符号书写正确，故选项错误。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B、书写元素符号注意“一大二小”，氯元素的元素符号为</w:t>
      </w:r>
      <w:r w:rsidRPr="002B3366">
        <w:rPr>
          <w:rFonts w:ascii="微软雅黑" w:eastAsia="微软雅黑" w:hAnsi="微软雅黑" w:cs="宋体" w:hint="eastAsia"/>
          <w:color w:val="333333"/>
          <w:spacing w:val="13"/>
          <w:sz w:val="16"/>
          <w:szCs w:val="16"/>
        </w:rPr>
        <w:t>Cl</w:t>
      </w:r>
      <w:r w:rsidRPr="002B3366">
        <w:rPr>
          <w:rFonts w:ascii="微软雅黑" w:eastAsia="微软雅黑" w:hAnsi="微软雅黑" w:cs="宋体" w:hint="eastAsia"/>
          <w:color w:val="333333"/>
          <w:spacing w:val="13"/>
          <w:sz w:val="16"/>
          <w:szCs w:val="16"/>
        </w:rPr>
        <w:t>，元素符号书写正确，故选项错误。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C、书写元素符号注意“一大二小”，钾元素的元素符号为K，元素符号书写正确，故选项错误。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D、书写元素符号注意“一大二小”，铝元素的元素符号为Al，元素符号书写错误，故选项正确。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本题难度不大，考查元素符号的书写方法（“一大二小”），熟记常见的元素符号是正确解答本题的关键。</w:t>
      </w:r>
    </w:p>
    <w:p w:rsidR="00282030">
      <w:pPr>
        <w:spacing w:after="0" w:line="203" w:lineRule="exact"/>
        <w:rPr>
          <w:sz w:val="24"/>
          <w:szCs w:val="24"/>
        </w:rPr>
      </w:pPr>
    </w:p>
    <w:p w:rsidR="00282030">
      <w:pPr>
        <w:numPr>
          <w:ilvl w:val="0"/>
          <w:numId w:val="4"/>
        </w:numPr>
        <w:tabs>
          <w:tab w:val="left" w:pos="267"/>
        </w:tabs>
        <w:spacing w:after="0" w:line="311" w:lineRule="exact"/>
        <w:ind w:left="267" w:hanging="267"/>
        <w:rPr>
          <w:rFonts w:ascii="Times New Roman" w:eastAsia="Times New Roman" w:hAnsi="Times New Roman" w:cs="Times New Roman"/>
          <w:sz w:val="21"/>
          <w:szCs w:val="21"/>
        </w:rPr>
      </w:pPr>
      <w:r>
        <w:rPr>
          <w:rFonts w:ascii="宋体" w:eastAsia="宋体" w:hAnsi="宋体" w:cs="宋体"/>
          <w:sz w:val="20"/>
          <w:szCs w:val="20"/>
        </w:rPr>
        <w:t>新版人民币的防伪油墨中含</w:t>
      </w:r>
      <w:r>
        <w:rPr>
          <w:rFonts w:ascii="Times New Roman" w:eastAsia="Times New Roman" w:hAnsi="Times New Roman" w:cs="Times New Roman"/>
          <w:sz w:val="24"/>
          <w:szCs w:val="24"/>
        </w:rPr>
        <w:t xml:space="preserve"> MgF</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w:t>
      </w:r>
      <w:r>
        <w:rPr>
          <w:rFonts w:ascii="Times New Roman" w:eastAsia="Times New Roman" w:hAnsi="Times New Roman" w:cs="Times New Roman"/>
          <w:sz w:val="24"/>
          <w:szCs w:val="24"/>
        </w:rPr>
        <w:t xml:space="preserve"> MgF</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中</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z w:val="24"/>
          <w:szCs w:val="24"/>
        </w:rPr>
        <w:t xml:space="preserve"> </w:t>
      </w:r>
      <w:r>
        <w:rPr>
          <w:rFonts w:ascii="宋体" w:eastAsia="宋体" w:hAnsi="宋体" w:cs="宋体"/>
          <w:sz w:val="20"/>
          <w:szCs w:val="20"/>
        </w:rPr>
        <w:t>元素的化合价是（  ）</w:t>
      </w:r>
    </w:p>
    <w:p w:rsidR="00282030">
      <w:pPr>
        <w:spacing w:after="0" w:line="312" w:lineRule="exact"/>
        <w:rPr>
          <w:sz w:val="24"/>
          <w:szCs w:val="24"/>
        </w:rPr>
      </w:pPr>
    </w:p>
    <w:p w:rsidR="00282030">
      <w:pPr>
        <w:tabs>
          <w:tab w:val="left" w:pos="2087"/>
          <w:tab w:val="left" w:pos="2407"/>
          <w:tab w:val="left" w:pos="4187"/>
          <w:tab w:val="left" w:pos="6287"/>
          <w:tab w:val="left" w:pos="6627"/>
        </w:tabs>
        <w:spacing w:after="0"/>
        <w:ind w:left="87"/>
        <w:rPr>
          <w:rFonts w:ascii="Times New Roman" w:hAnsi="Times New Roman" w:cs="Times New Roman" w:hint="eastAsia"/>
        </w:rPr>
      </w:pPr>
      <w:r>
        <w:rPr>
          <w:rFonts w:ascii="Times New Roman" w:eastAsia="Times New Roman" w:hAnsi="Times New Roman" w:cs="Times New Roman"/>
          <w:sz w:val="21"/>
          <w:szCs w:val="21"/>
        </w:rPr>
        <w:t>A. +1</w:t>
      </w:r>
      <w:r>
        <w:rPr>
          <w:sz w:val="20"/>
          <w:szCs w:val="20"/>
        </w:rPr>
        <w:tab/>
      </w:r>
      <w:r>
        <w:rPr>
          <w:rFonts w:ascii="Times New Roman" w:eastAsia="Times New Roman" w:hAnsi="Times New Roman" w:cs="Times New Roman"/>
          <w:sz w:val="21"/>
          <w:szCs w:val="21"/>
        </w:rPr>
        <w:t>B.</w:t>
      </w:r>
      <w:r>
        <w:rPr>
          <w:sz w:val="20"/>
          <w:szCs w:val="20"/>
        </w:rPr>
        <w:tab/>
      </w:r>
      <w:r>
        <w:rPr>
          <w:rFonts w:ascii="Symbol" w:eastAsia="Symbol" w:hAnsi="Symbol" w:cs="Symbol"/>
          <w:sz w:val="23"/>
          <w:szCs w:val="23"/>
        </w:rPr>
        <w:sym w:font="Symbol" w:char="F02D"/>
      </w:r>
      <w:r>
        <w:rPr>
          <w:rFonts w:ascii="Times New Roman" w:eastAsia="Times New Roman" w:hAnsi="Times New Roman" w:cs="Times New Roman"/>
          <w:sz w:val="23"/>
          <w:szCs w:val="23"/>
        </w:rPr>
        <w:t>1</w:t>
      </w:r>
      <w:r>
        <w:rPr>
          <w:sz w:val="20"/>
          <w:szCs w:val="20"/>
        </w:rPr>
        <w:tab/>
      </w:r>
      <w:r>
        <w:rPr>
          <w:rFonts w:ascii="Times New Roman" w:eastAsia="Times New Roman" w:hAnsi="Times New Roman" w:cs="Times New Roman"/>
          <w:sz w:val="21"/>
          <w:szCs w:val="21"/>
        </w:rPr>
        <w:t>C. +2</w:t>
      </w:r>
      <w:r>
        <w:rPr>
          <w:sz w:val="20"/>
          <w:szCs w:val="20"/>
        </w:rPr>
        <w:tab/>
      </w:r>
      <w:r>
        <w:rPr>
          <w:rFonts w:ascii="Times New Roman" w:eastAsia="Times New Roman" w:hAnsi="Times New Roman" w:cs="Times New Roman"/>
          <w:sz w:val="21"/>
          <w:szCs w:val="21"/>
        </w:rPr>
        <w:t>D.</w:t>
      </w:r>
      <w:r>
        <w:rPr>
          <w:sz w:val="20"/>
          <w:szCs w:val="20"/>
        </w:rPr>
        <w:tab/>
      </w:r>
      <w:r>
        <w:rPr>
          <w:rFonts w:ascii="Symbol" w:eastAsia="Symbol" w:hAnsi="Symbol" w:cs="Symbol"/>
        </w:rPr>
        <w:sym w:font="Symbol" w:char="F02D"/>
      </w:r>
      <w:r>
        <w:rPr>
          <w:rFonts w:ascii="Times New Roman" w:eastAsia="Times New Roman" w:hAnsi="Times New Roman" w:cs="Times New Roman"/>
        </w:rPr>
        <w:t>2</w:t>
      </w:r>
    </w:p>
    <w:p w:rsidR="002B3366" w:rsidRPr="002B3366">
      <w:pPr>
        <w:tabs>
          <w:tab w:val="left" w:pos="2087"/>
          <w:tab w:val="left" w:pos="2407"/>
          <w:tab w:val="left" w:pos="4187"/>
          <w:tab w:val="left" w:pos="6287"/>
          <w:tab w:val="left" w:pos="6627"/>
        </w:tabs>
        <w:spacing w:after="0"/>
        <w:ind w:left="87"/>
        <w:rPr>
          <w:rFonts w:hint="eastAsia"/>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化学式的计算．</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根据在化合物中正负化合价代数和为零，结合氟化镁的化学式进行解答本题．</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解：镁元素显+2价，设氟元素的化合价是x，根据在化合物中正负化合价代数和为零，可得：（+2）+2x=0，则x=-1价。</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故选：B。</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本题难度不大，掌握利用化合价的原则（化合物中正负化合价代数和为零）计算指定元素的化合价的方法即可正确解答本题．</w:t>
      </w:r>
    </w:p>
    <w:p w:rsidR="00282030">
      <w:pPr>
        <w:spacing w:after="0" w:line="182" w:lineRule="exact"/>
        <w:rPr>
          <w:sz w:val="24"/>
          <w:szCs w:val="24"/>
        </w:rPr>
      </w:pPr>
    </w:p>
    <w:p w:rsidR="00282030">
      <w:pPr>
        <w:numPr>
          <w:ilvl w:val="0"/>
          <w:numId w:val="5"/>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下列关于氧气的说法中，不正确的是（  ）</w:t>
      </w:r>
    </w:p>
    <w:p w:rsidR="00282030">
      <w:pPr>
        <w:spacing w:after="0" w:line="228" w:lineRule="exact"/>
        <w:rPr>
          <w:sz w:val="24"/>
          <w:szCs w:val="24"/>
        </w:rPr>
      </w:pPr>
    </w:p>
    <w:p w:rsidR="00282030">
      <w:pPr>
        <w:tabs>
          <w:tab w:val="left" w:pos="4187"/>
        </w:tabs>
        <w:spacing w:after="0" w:line="256" w:lineRule="exact"/>
        <w:ind w:left="8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具有可燃性</w:t>
      </w:r>
      <w:r>
        <w:rPr>
          <w:sz w:val="20"/>
          <w:szCs w:val="20"/>
        </w:rPr>
        <w:tab/>
      </w:r>
      <w:r>
        <w:rPr>
          <w:rFonts w:ascii="Times New Roman" w:eastAsia="Times New Roman" w:hAnsi="Times New Roman" w:cs="Times New Roman"/>
          <w:sz w:val="20"/>
          <w:szCs w:val="20"/>
        </w:rPr>
        <w:t xml:space="preserve">B.  </w:t>
      </w:r>
      <w:r>
        <w:rPr>
          <w:rFonts w:ascii="宋体" w:eastAsia="宋体" w:hAnsi="宋体" w:cs="宋体"/>
          <w:sz w:val="20"/>
          <w:szCs w:val="20"/>
        </w:rPr>
        <w:t>相同条件下，氧气的密度大于空气</w:t>
      </w:r>
    </w:p>
    <w:p w:rsidR="00282030">
      <w:pPr>
        <w:spacing w:after="0" w:line="213" w:lineRule="exact"/>
        <w:rPr>
          <w:sz w:val="24"/>
          <w:szCs w:val="24"/>
        </w:rPr>
      </w:pPr>
    </w:p>
    <w:p w:rsidR="00282030">
      <w:pPr>
        <w:tabs>
          <w:tab w:val="left" w:pos="4187"/>
        </w:tabs>
        <w:spacing w:after="0" w:line="256" w:lineRule="exact"/>
        <w:ind w:left="107"/>
        <w:rPr>
          <w:rFonts w:ascii="宋体" w:eastAsia="宋体" w:hAnsi="宋体" w:cs="宋体" w:hint="eastAsia"/>
          <w:sz w:val="20"/>
          <w:szCs w:val="20"/>
        </w:rPr>
      </w:pPr>
      <w:r>
        <w:rPr>
          <w:rFonts w:ascii="Times New Roman" w:eastAsia="Times New Roman" w:hAnsi="Times New Roman" w:cs="Times New Roman"/>
          <w:sz w:val="21"/>
          <w:szCs w:val="21"/>
        </w:rPr>
        <w:t xml:space="preserve">C.  </w:t>
      </w:r>
      <w:r>
        <w:rPr>
          <w:rFonts w:ascii="宋体" w:eastAsia="宋体" w:hAnsi="宋体" w:cs="宋体"/>
          <w:sz w:val="21"/>
          <w:szCs w:val="21"/>
        </w:rPr>
        <w:t>是光合作用的产物之一</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通常状况下，是一种无色无味的气体</w:t>
      </w:r>
    </w:p>
    <w:p w:rsidR="002B3366" w:rsidRPr="002B3366">
      <w:pPr>
        <w:tabs>
          <w:tab w:val="left" w:pos="4187"/>
        </w:tabs>
        <w:spacing w:after="0" w:line="256" w:lineRule="exact"/>
        <w:ind w:left="107"/>
        <w:rPr>
          <w:rFonts w:hint="eastAsia"/>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氧气、氢气的性质与用途．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根据氧气的性质进行判断即可。</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解：A、氧气可以支持燃烧，具有助燃性，而不是可燃性，故错误；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B、在相同的条件下氧气的密度略大于空气，正确；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C、氧气是光合作用的产物之之一，正确；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D、通常状况下，是一种无色无味的气体，正确；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故选：A。</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本题考查了氧气的性质和用途，完成此题，可以依据已有的知识进行。</w:t>
      </w:r>
    </w:p>
    <w:p w:rsidR="00282030">
      <w:pPr>
        <w:spacing w:after="0" w:line="213" w:lineRule="exact"/>
        <w:rPr>
          <w:sz w:val="24"/>
          <w:szCs w:val="24"/>
        </w:rPr>
      </w:pPr>
    </w:p>
    <w:p w:rsidR="00282030">
      <w:pPr>
        <w:numPr>
          <w:ilvl w:val="0"/>
          <w:numId w:val="6"/>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下列做法中，不符合</w:t>
      </w:r>
      <w:r>
        <w:rPr>
          <w:rFonts w:ascii="Times New Roman" w:eastAsia="Times New Roman" w:hAnsi="Times New Roman" w:cs="Times New Roman"/>
          <w:sz w:val="21"/>
          <w:szCs w:val="21"/>
        </w:rPr>
        <w:t>“</w:t>
      </w:r>
      <w:r>
        <w:rPr>
          <w:rFonts w:ascii="宋体" w:eastAsia="宋体" w:hAnsi="宋体" w:cs="宋体"/>
          <w:sz w:val="21"/>
          <w:szCs w:val="21"/>
        </w:rPr>
        <w:t>低碳</w:t>
      </w:r>
      <w:r>
        <w:rPr>
          <w:rFonts w:ascii="Times New Roman" w:eastAsia="Times New Roman" w:hAnsi="Times New Roman" w:cs="Times New Roman"/>
          <w:sz w:val="21"/>
          <w:szCs w:val="21"/>
        </w:rPr>
        <w:t>”</w:t>
      </w:r>
      <w:r>
        <w:rPr>
          <w:rFonts w:ascii="宋体" w:eastAsia="宋体" w:hAnsi="宋体" w:cs="宋体"/>
          <w:sz w:val="21"/>
          <w:szCs w:val="21"/>
        </w:rPr>
        <w:t>理念的是（  ）</w:t>
      </w:r>
    </w:p>
    <w:p w:rsidR="00282030">
      <w:pPr>
        <w:spacing w:after="0" w:line="213" w:lineRule="exact"/>
        <w:rPr>
          <w:sz w:val="24"/>
          <w:szCs w:val="24"/>
        </w:rPr>
      </w:pPr>
    </w:p>
    <w:p w:rsidR="00282030">
      <w:pPr>
        <w:tabs>
          <w:tab w:val="left" w:pos="2087"/>
          <w:tab w:val="left" w:pos="4187"/>
          <w:tab w:val="left" w:pos="6287"/>
        </w:tabs>
        <w:spacing w:after="0" w:line="256" w:lineRule="exact"/>
        <w:ind w:left="87"/>
        <w:rPr>
          <w:rFonts w:ascii="宋体" w:eastAsia="宋体" w:hAnsi="宋体" w:cs="宋体" w:hint="eastAsia"/>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公交出行</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浪费纸张</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节约用电</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道路绿化</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碳单质与含碳化合物的性质与用途．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“低碳经济”就是要求节能减排，工业上减少化石燃料的燃烧，淘汰高耗能产业，研制新的能源，减少二氧化碳气体的排放等，据此分析解答。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A、公交出行，有利于减少二氧化碳的产生，符合低碳理念；</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B、浪费纸张，会消耗掉大量的木材、资源，符合低碳理念；</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C、节约用电，可以节约能源，符合低碳理念；</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D、道路绿化，有利于减少二氧化碳的产生，可通过植物的光合作用吸收大气中过多的二氧化碳符合低碳理念；</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故选：B。</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联系当今社会热点并结合题目所给信息进行答题是中考的特色，体现了化学知识在生活中的应用。</w:t>
      </w:r>
    </w:p>
    <w:p w:rsidR="002B3366" w:rsidRPr="002B3366">
      <w:pPr>
        <w:tabs>
          <w:tab w:val="left" w:pos="2087"/>
          <w:tab w:val="left" w:pos="4187"/>
          <w:tab w:val="left" w:pos="6287"/>
        </w:tabs>
        <w:spacing w:after="0" w:line="256" w:lineRule="exact"/>
        <w:ind w:left="87"/>
        <w:rPr>
          <w:rFonts w:hint="eastAsia"/>
          <w:sz w:val="20"/>
          <w:szCs w:val="20"/>
        </w:rPr>
      </w:pPr>
    </w:p>
    <w:p w:rsidR="00282030">
      <w:pPr>
        <w:spacing w:after="0" w:line="197" w:lineRule="exact"/>
        <w:rPr>
          <w:sz w:val="24"/>
          <w:szCs w:val="24"/>
        </w:rPr>
      </w:pPr>
    </w:p>
    <w:p w:rsidR="00282030">
      <w:pPr>
        <w:numPr>
          <w:ilvl w:val="0"/>
          <w:numId w:val="7"/>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下列物质的用途中，利用其物理性质的是（  ）</w:t>
      </w:r>
    </w:p>
    <w:p w:rsidR="00282030">
      <w:pPr>
        <w:spacing w:after="0" w:line="228" w:lineRule="exact"/>
        <w:rPr>
          <w:sz w:val="24"/>
          <w:szCs w:val="24"/>
        </w:rPr>
      </w:pPr>
    </w:p>
    <w:p w:rsidR="00282030">
      <w:pPr>
        <w:tabs>
          <w:tab w:val="left" w:pos="4187"/>
        </w:tabs>
        <w:spacing w:after="0" w:line="256" w:lineRule="exact"/>
        <w:ind w:left="8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氧气用于气焊</w:t>
      </w:r>
      <w:r>
        <w:rPr>
          <w:sz w:val="20"/>
          <w:szCs w:val="20"/>
        </w:rPr>
        <w:tab/>
      </w:r>
      <w:r>
        <w:rPr>
          <w:rFonts w:ascii="Times New Roman" w:eastAsia="Times New Roman" w:hAnsi="Times New Roman" w:cs="Times New Roman"/>
          <w:sz w:val="20"/>
          <w:szCs w:val="20"/>
        </w:rPr>
        <w:t xml:space="preserve">B.  </w:t>
      </w:r>
      <w:r>
        <w:rPr>
          <w:rFonts w:ascii="宋体" w:eastAsia="宋体" w:hAnsi="宋体" w:cs="宋体"/>
          <w:sz w:val="20"/>
          <w:szCs w:val="20"/>
        </w:rPr>
        <w:t>焦炭用于冶炼金属</w:t>
      </w:r>
    </w:p>
    <w:p w:rsidR="00282030">
      <w:pPr>
        <w:spacing w:after="0" w:line="213" w:lineRule="exact"/>
        <w:rPr>
          <w:sz w:val="24"/>
          <w:szCs w:val="24"/>
        </w:rPr>
      </w:pPr>
    </w:p>
    <w:p w:rsidR="00282030">
      <w:pPr>
        <w:tabs>
          <w:tab w:val="left" w:pos="4187"/>
        </w:tabs>
        <w:spacing w:after="0" w:line="256" w:lineRule="exact"/>
        <w:ind w:left="107"/>
        <w:rPr>
          <w:rFonts w:ascii="宋体" w:eastAsia="宋体" w:hAnsi="宋体" w:cs="宋体" w:hint="eastAsia"/>
          <w:sz w:val="20"/>
          <w:szCs w:val="20"/>
        </w:rPr>
      </w:pPr>
      <w:r>
        <w:rPr>
          <w:rFonts w:ascii="Times New Roman" w:eastAsia="Times New Roman" w:hAnsi="Times New Roman" w:cs="Times New Roman"/>
          <w:sz w:val="21"/>
          <w:szCs w:val="21"/>
        </w:rPr>
        <w:t xml:space="preserve">C.  </w:t>
      </w:r>
      <w:r>
        <w:rPr>
          <w:rFonts w:ascii="宋体" w:eastAsia="宋体" w:hAnsi="宋体" w:cs="宋体"/>
          <w:sz w:val="21"/>
          <w:szCs w:val="21"/>
        </w:rPr>
        <w:t>氮气用作保护气</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干冰用于人工降雨</w:t>
      </w:r>
    </w:p>
    <w:p w:rsidR="002B3366" w:rsidRPr="002B3366">
      <w:pPr>
        <w:tabs>
          <w:tab w:val="left" w:pos="4187"/>
        </w:tabs>
        <w:spacing w:after="0" w:line="256" w:lineRule="exact"/>
        <w:ind w:left="107"/>
        <w:rPr>
          <w:rFonts w:hint="eastAsia"/>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物质的变化与性质．</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物理性质是指物质不需要发生化学变化就表现出来的性质。化学性质是指物质在化学变化中表现出来的性质。而化学变化的本质特征是变化中有新物质生成，因此，判断物理性质还是化学性质的关键就是看表现物质的性质时是否有新物质产生。</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解：A、氧气用于气焊是利用氧气支持燃烧的性质，属于化学性质，故A错；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B、焦炭用于冶炼金属是利用焦炭的还原性，属于化学性质，故B错；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C、氮气用作保护气是利用氮气化学性质稳定，属于化学性质，故C错；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D、干冰用于人工降雨是利用干冰升华吸热，使周围温度降低，水蒸气冷凝成水滴，属于物理性质，故D正确。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物理性质、化学性质是一对与物理变化、化学变化有密切关系的概念，联系物理变化、化学变化来理解物理性质和化学性质，则掌握起来并不困难。</w:t>
      </w:r>
    </w:p>
    <w:p w:rsidR="00282030">
      <w:pPr>
        <w:spacing w:after="0" w:line="197" w:lineRule="exact"/>
        <w:rPr>
          <w:sz w:val="24"/>
          <w:szCs w:val="24"/>
        </w:rPr>
      </w:pPr>
    </w:p>
    <w:p w:rsidR="00282030">
      <w:pPr>
        <w:numPr>
          <w:ilvl w:val="0"/>
          <w:numId w:val="8"/>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下列物质在氧气中燃烧，火星四射，生成黑色固体的是（  ）</w:t>
      </w:r>
    </w:p>
    <w:p w:rsidR="00282030">
      <w:pPr>
        <w:spacing w:after="0" w:line="228" w:lineRule="exact"/>
        <w:rPr>
          <w:sz w:val="24"/>
          <w:szCs w:val="24"/>
        </w:rPr>
      </w:pPr>
    </w:p>
    <w:p w:rsidR="00282030">
      <w:pPr>
        <w:tabs>
          <w:tab w:val="left" w:pos="2087"/>
          <w:tab w:val="left" w:pos="4187"/>
          <w:tab w:val="left" w:pos="6287"/>
        </w:tabs>
        <w:spacing w:after="0" w:line="256" w:lineRule="exact"/>
        <w:ind w:left="87"/>
        <w:rPr>
          <w:rFonts w:ascii="宋体" w:eastAsia="宋体" w:hAnsi="宋体" w:cs="宋体" w:hint="eastAsia"/>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铁丝</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硫粉</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蜡烛</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红磷</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元素与化合物；氧气、氢气的性质与用途；实验现象的观察和记录．</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A、根据铁丝在氧气中燃烧的现象进行分析判断。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B、根据硫粉在氧气中燃烧的现象进行分析判断。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C、根据蜡烛在氧气中燃烧的现象进行分析判断。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D、根据红磷在氧气中燃烧的现象进行分析判断。</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解：A、铁丝在氧气中剧烈燃烧，火星四射，放出大量的热，生成一种黑色固体，故选项正确。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B、硫在氧气中燃烧，发出明亮的蓝紫色火焰，产生一种具有刺激性气味的气体，故选项错误。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C、蜡烛在氧气中燃烧，发出白光，生成能使澄清石灰水变浑浊的气体，故选项错误。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D、红磷在空气中燃烧，产生大量的白烟，生成一种白色固体，故选项错误。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故选：A。</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本题难度不大，掌握常见物质燃烧的现象即可正确解答，在描述物质燃烧的现象时，需要注意光和火焰、烟和雾的区别。</w:t>
      </w:r>
    </w:p>
    <w:p w:rsidR="002B3366" w:rsidRPr="002B3366">
      <w:pPr>
        <w:tabs>
          <w:tab w:val="left" w:pos="2087"/>
          <w:tab w:val="left" w:pos="4187"/>
          <w:tab w:val="left" w:pos="6287"/>
        </w:tabs>
        <w:spacing w:after="0" w:line="256" w:lineRule="exact"/>
        <w:ind w:left="87"/>
        <w:rPr>
          <w:rFonts w:hint="eastAsia"/>
          <w:sz w:val="20"/>
          <w:szCs w:val="20"/>
        </w:rPr>
      </w:pPr>
    </w:p>
    <w:p w:rsidR="00282030">
      <w:pPr>
        <w:spacing w:after="0" w:line="197" w:lineRule="exact"/>
        <w:rPr>
          <w:sz w:val="24"/>
          <w:szCs w:val="24"/>
        </w:rPr>
      </w:pPr>
    </w:p>
    <w:p w:rsidR="00282030">
      <w:pPr>
        <w:numPr>
          <w:ilvl w:val="0"/>
          <w:numId w:val="9"/>
        </w:numPr>
        <w:tabs>
          <w:tab w:val="left" w:pos="267"/>
        </w:tabs>
        <w:spacing w:after="0" w:line="256" w:lineRule="exact"/>
        <w:ind w:left="267" w:hanging="267"/>
        <w:rPr>
          <w:rFonts w:ascii="Times New Roman" w:eastAsia="Times New Roman" w:hAnsi="Times New Roman" w:cs="Times New Roman"/>
          <w:sz w:val="21"/>
          <w:szCs w:val="21"/>
        </w:rPr>
      </w:pPr>
      <w:r>
        <w:rPr>
          <w:rFonts w:ascii="宋体" w:eastAsia="宋体" w:hAnsi="宋体" w:cs="宋体"/>
          <w:sz w:val="21"/>
          <w:szCs w:val="21"/>
        </w:rPr>
        <w:t>下列物质属于氧化物的是（  ）</w:t>
      </w:r>
    </w:p>
    <w:p w:rsidR="00282030">
      <w:pPr>
        <w:spacing w:after="0" w:line="219" w:lineRule="exact"/>
        <w:rPr>
          <w:sz w:val="24"/>
          <w:szCs w:val="24"/>
        </w:rPr>
      </w:pPr>
    </w:p>
    <w:p w:rsidR="00282030">
      <w:pPr>
        <w:tabs>
          <w:tab w:val="left" w:pos="407"/>
          <w:tab w:val="left" w:pos="2087"/>
          <w:tab w:val="left" w:pos="2407"/>
          <w:tab w:val="left" w:pos="4187"/>
          <w:tab w:val="left" w:pos="6287"/>
        </w:tabs>
        <w:spacing w:after="0"/>
        <w:ind w:left="87"/>
        <w:rPr>
          <w:rFonts w:ascii="Times New Roman" w:hAnsi="Times New Roman" w:cs="Times New Roman" w:hint="eastAsia"/>
          <w:sz w:val="20"/>
          <w:szCs w:val="20"/>
        </w:rPr>
      </w:pPr>
      <w:r>
        <w:rPr>
          <w:rFonts w:ascii="Times New Roman" w:eastAsia="Times New Roman" w:hAnsi="Times New Roman" w:cs="Times New Roman"/>
          <w:sz w:val="21"/>
          <w:szCs w:val="21"/>
        </w:rPr>
        <w:t>A.</w:t>
      </w:r>
      <w:r>
        <w:rPr>
          <w:sz w:val="20"/>
          <w:szCs w:val="20"/>
        </w:rPr>
        <w:tab/>
      </w:r>
      <w:r>
        <w:rPr>
          <w:rFonts w:ascii="Times New Roman" w:eastAsia="Times New Roman" w:hAnsi="Times New Roman" w:cs="Times New Roman"/>
          <w:sz w:val="24"/>
          <w:szCs w:val="24"/>
        </w:rPr>
        <w:t>O</w:t>
      </w:r>
      <w:r>
        <w:rPr>
          <w:rFonts w:ascii="Times New Roman" w:eastAsia="Times New Roman" w:hAnsi="Times New Roman" w:cs="Times New Roman"/>
          <w:sz w:val="27"/>
          <w:szCs w:val="27"/>
          <w:vertAlign w:val="subscript"/>
        </w:rPr>
        <w:t>3</w:t>
      </w:r>
      <w:r>
        <w:rPr>
          <w:sz w:val="20"/>
          <w:szCs w:val="20"/>
        </w:rPr>
        <w:tab/>
      </w:r>
      <w:r>
        <w:rPr>
          <w:rFonts w:ascii="Times New Roman" w:eastAsia="Times New Roman" w:hAnsi="Times New Roman" w:cs="Times New Roman"/>
          <w:sz w:val="21"/>
          <w:szCs w:val="21"/>
        </w:rPr>
        <w:t>B.</w:t>
      </w:r>
      <w:r>
        <w:rPr>
          <w:sz w:val="20"/>
          <w:szCs w:val="20"/>
        </w:rPr>
        <w:tab/>
      </w:r>
      <w:r>
        <w:rPr>
          <w:rFonts w:ascii="Times New Roman" w:eastAsia="Times New Roman" w:hAnsi="Times New Roman" w:cs="Times New Roman"/>
          <w:sz w:val="24"/>
          <w:szCs w:val="24"/>
        </w:rPr>
        <w:t>H</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CO</w:t>
      </w:r>
      <w:r>
        <w:rPr>
          <w:rFonts w:ascii="Times New Roman" w:eastAsia="Times New Roman" w:hAnsi="Times New Roman" w:cs="Times New Roman"/>
          <w:sz w:val="27"/>
          <w:szCs w:val="27"/>
          <w:vertAlign w:val="subscript"/>
        </w:rPr>
        <w:t>3</w:t>
      </w:r>
      <w:r>
        <w:rPr>
          <w:sz w:val="20"/>
          <w:szCs w:val="20"/>
        </w:rPr>
        <w:tab/>
      </w:r>
      <w:r>
        <w:rPr>
          <w:rFonts w:ascii="Times New Roman" w:eastAsia="Times New Roman" w:hAnsi="Times New Roman" w:cs="Times New Roman"/>
          <w:sz w:val="21"/>
          <w:szCs w:val="21"/>
        </w:rPr>
        <w:t xml:space="preserve">C. </w:t>
      </w:r>
      <w:r>
        <w:rPr>
          <w:rFonts w:ascii="Times New Roman" w:eastAsia="Times New Roman" w:hAnsi="Times New Roman" w:cs="Times New Roman"/>
          <w:sz w:val="21"/>
          <w:szCs w:val="21"/>
        </w:rPr>
        <w:t>MgO</w:t>
      </w:r>
      <w:r>
        <w:rPr>
          <w:sz w:val="20"/>
          <w:szCs w:val="20"/>
        </w:rPr>
        <w:tab/>
      </w:r>
      <w:r>
        <w:rPr>
          <w:rFonts w:ascii="Times New Roman" w:eastAsia="Times New Roman" w:hAnsi="Times New Roman" w:cs="Times New Roman"/>
          <w:sz w:val="20"/>
          <w:szCs w:val="20"/>
        </w:rPr>
        <w:t xml:space="preserve">D. </w:t>
      </w:r>
      <w:r>
        <w:rPr>
          <w:rFonts w:ascii="Times New Roman" w:eastAsia="Times New Roman" w:hAnsi="Times New Roman" w:cs="Times New Roman"/>
          <w:sz w:val="20"/>
          <w:szCs w:val="20"/>
        </w:rPr>
        <w:t>NaCl</w:t>
      </w:r>
    </w:p>
    <w:p w:rsidR="002B3366" w:rsidRPr="002B3366">
      <w:pPr>
        <w:tabs>
          <w:tab w:val="left" w:pos="407"/>
          <w:tab w:val="left" w:pos="2087"/>
          <w:tab w:val="left" w:pos="2407"/>
          <w:tab w:val="left" w:pos="4187"/>
          <w:tab w:val="left" w:pos="6287"/>
        </w:tabs>
        <w:spacing w:after="0"/>
        <w:ind w:left="87"/>
        <w:rPr>
          <w:rFonts w:hint="eastAsia"/>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物质的分类．</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纯净物由一种物质组成，混合物由两种或两种以上的物质组成；</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单质是由一种元素组成的纯净物，化合物是由不同种元素组成的纯净物；</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氧化物是由氧元素和另外一种元素组成的化合物。</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解：A、臭氧中含有一种元素，不属于氧化物；</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B、碳酸中含有三种元素，不属于氧化物；</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C、氧化镁是由镁元素和氧元素组成的化合物，属于氧化物；</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D、氯化钠中不含有氧元素，不属于氧化物。</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判断纯净物和混合物时，就是判断物质的物质组成；判断是否是单质、化合物、氧化物时，既要判断元素组成，又要判断物质组成</w:t>
      </w:r>
    </w:p>
    <w:p w:rsidR="00282030">
      <w:pPr>
        <w:spacing w:after="0" w:line="307" w:lineRule="exact"/>
        <w:rPr>
          <w:sz w:val="24"/>
          <w:szCs w:val="24"/>
        </w:rPr>
      </w:pPr>
    </w:p>
    <w:p w:rsidR="00282030">
      <w:pPr>
        <w:numPr>
          <w:ilvl w:val="0"/>
          <w:numId w:val="10"/>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为保证实验安全，下列操作合理的是（  ）</w:t>
      </w:r>
    </w:p>
    <w:p w:rsidR="00282030">
      <w:pPr>
        <w:spacing w:after="0" w:line="212" w:lineRule="exact"/>
        <w:rPr>
          <w:rFonts w:ascii="Times New Roman" w:eastAsia="Times New Roman" w:hAnsi="Times New Roman" w:cs="Times New Roman"/>
          <w:sz w:val="21"/>
          <w:szCs w:val="21"/>
        </w:rPr>
      </w:pPr>
    </w:p>
    <w:p w:rsidR="00282030">
      <w:pPr>
        <w:numPr>
          <w:ilvl w:val="1"/>
          <w:numId w:val="10"/>
        </w:numPr>
        <w:tabs>
          <w:tab w:val="left" w:pos="407"/>
        </w:tabs>
        <w:spacing w:after="0" w:line="256" w:lineRule="exact"/>
        <w:ind w:left="407" w:hanging="314"/>
        <w:rPr>
          <w:rFonts w:ascii="Times New Roman" w:eastAsia="Times New Roman" w:hAnsi="Times New Roman" w:cs="Times New Roman"/>
          <w:sz w:val="21"/>
          <w:szCs w:val="21"/>
        </w:rPr>
      </w:pPr>
      <w:r>
        <w:rPr>
          <w:rFonts w:ascii="宋体" w:eastAsia="宋体" w:hAnsi="宋体" w:cs="宋体"/>
          <w:sz w:val="21"/>
          <w:szCs w:val="21"/>
        </w:rPr>
        <w:t>加热时试管口对着自己或他人</w:t>
      </w:r>
    </w:p>
    <w:p w:rsidR="00282030">
      <w:pPr>
        <w:spacing w:after="0" w:line="212" w:lineRule="exact"/>
        <w:rPr>
          <w:rFonts w:ascii="Times New Roman" w:eastAsia="Times New Roman" w:hAnsi="Times New Roman" w:cs="Times New Roman"/>
          <w:sz w:val="21"/>
          <w:szCs w:val="21"/>
        </w:rPr>
      </w:pPr>
    </w:p>
    <w:p w:rsidR="00282030">
      <w:pPr>
        <w:numPr>
          <w:ilvl w:val="1"/>
          <w:numId w:val="10"/>
        </w:numPr>
        <w:tabs>
          <w:tab w:val="left" w:pos="407"/>
        </w:tabs>
        <w:spacing w:after="0" w:line="256" w:lineRule="exact"/>
        <w:ind w:left="407" w:hanging="302"/>
        <w:rPr>
          <w:rFonts w:ascii="Times New Roman" w:eastAsia="Times New Roman" w:hAnsi="Times New Roman" w:cs="Times New Roman"/>
          <w:sz w:val="21"/>
          <w:szCs w:val="21"/>
        </w:rPr>
      </w:pPr>
      <w:r>
        <w:rPr>
          <w:rFonts w:ascii="宋体" w:eastAsia="宋体" w:hAnsi="宋体" w:cs="宋体"/>
          <w:sz w:val="21"/>
          <w:szCs w:val="21"/>
        </w:rPr>
        <w:t>加热后的试管，立即用冷水冲洗干净</w:t>
      </w:r>
    </w:p>
    <w:p w:rsidR="00282030">
      <w:pPr>
        <w:spacing w:after="0" w:line="212" w:lineRule="exact"/>
        <w:rPr>
          <w:rFonts w:ascii="Times New Roman" w:eastAsia="Times New Roman" w:hAnsi="Times New Roman" w:cs="Times New Roman"/>
          <w:sz w:val="21"/>
          <w:szCs w:val="21"/>
        </w:rPr>
      </w:pPr>
    </w:p>
    <w:p w:rsidR="00282030">
      <w:pPr>
        <w:numPr>
          <w:ilvl w:val="1"/>
          <w:numId w:val="10"/>
        </w:numPr>
        <w:tabs>
          <w:tab w:val="left" w:pos="407"/>
        </w:tabs>
        <w:spacing w:after="0" w:line="256" w:lineRule="exact"/>
        <w:ind w:left="407" w:hanging="302"/>
        <w:rPr>
          <w:rFonts w:ascii="Times New Roman" w:eastAsia="Times New Roman" w:hAnsi="Times New Roman" w:cs="Times New Roman"/>
          <w:sz w:val="21"/>
          <w:szCs w:val="21"/>
        </w:rPr>
      </w:pPr>
      <w:r>
        <w:rPr>
          <w:rFonts w:ascii="宋体" w:eastAsia="宋体" w:hAnsi="宋体" w:cs="宋体"/>
          <w:sz w:val="21"/>
          <w:szCs w:val="21"/>
        </w:rPr>
        <w:t>用完酒精灯后，用嘴吹灭</w:t>
      </w:r>
    </w:p>
    <w:p w:rsidR="00282030">
      <w:pPr>
        <w:spacing w:after="0" w:line="227" w:lineRule="exact"/>
        <w:rPr>
          <w:rFonts w:ascii="Times New Roman" w:eastAsia="Times New Roman" w:hAnsi="Times New Roman" w:cs="Times New Roman"/>
          <w:sz w:val="21"/>
          <w:szCs w:val="21"/>
        </w:rPr>
      </w:pPr>
    </w:p>
    <w:p w:rsidR="00282030">
      <w:pPr>
        <w:spacing w:after="0" w:line="256" w:lineRule="exact"/>
        <w:ind w:left="107"/>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D.  </w:t>
      </w:r>
      <w:r>
        <w:rPr>
          <w:rFonts w:ascii="宋体" w:eastAsia="宋体" w:hAnsi="宋体" w:cs="宋体"/>
          <w:sz w:val="21"/>
          <w:szCs w:val="21"/>
        </w:rPr>
        <w:t>加热时试管内液体体积不超过试管容积的</w:t>
      </w:r>
      <w:r>
        <w:rPr>
          <w:rFonts w:ascii="Times New Roman" w:eastAsia="Times New Roman" w:hAnsi="Times New Roman" w:cs="Times New Roman"/>
          <w:sz w:val="21"/>
          <w:szCs w:val="21"/>
        </w:rPr>
        <w:t xml:space="preserve"> 1/3</w:t>
      </w:r>
    </w:p>
    <w:p w:rsidR="00282030">
      <w:pPr>
        <w:rPr>
          <w:rFonts w:hint="eastAsia"/>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化学学习中的实验思想；常见仪器及化学实验基本操作．</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A、根据给试管中的药品加热时的注意事项进行分析判断。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B、根据给试管加热时的注意事项进行分析判断。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C、根据酒精灯的使用方法、注意事项进行分析判断。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D、根据给试管中的液体加热的方法进行分析判断。</w:t>
      </w:r>
    </w:p>
    <w:p w:rsidR="002B3366" w:rsidRPr="002B3366" w:rsidP="002B3366">
      <w:pPr>
        <w:shd w:val="clear" w:color="auto" w:fill="FFFFFF"/>
        <w:spacing w:after="0" w:line="240" w:lineRule="auto"/>
        <w:rPr>
          <w:rFonts w:ascii="Times New Roman" w:eastAsia="宋体" w:hAnsi="Times New Roman" w:cs="Times New Roman"/>
          <w:sz w:val="19"/>
          <w:szCs w:val="19"/>
          <w:bdr w:val="nil"/>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解：A、加热时试管口不能对着自己或他人，故操作错误。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B、加热后的试管，不能立即用冷水冲洗，以防炸裂试管，故操作错误。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C、使用酒精灯时要注意“两查、两禁、一不可”，熄灭酒精灯要用灯帽盖灭，不能用嘴吹灭，故操作错误。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D、给试管中的液体加热时，用酒精灯的外焰加热试管里的液体，且液体体积不能超过试管容积的</w:t>
      </w:r>
      <w:r>
        <w:rPr>
          <w:rFonts w:ascii="Times New Roman" w:eastAsia="Times New Roman" w:hAnsi="Times New Roman" w:cs="Times New Roman"/>
          <w:sz w:val="21"/>
          <w:szCs w:val="21"/>
        </w:rPr>
        <w:t>1/3</w:t>
      </w:r>
      <w:r w:rsidRPr="002B3366">
        <w:rPr>
          <w:rFonts w:ascii="微软雅黑" w:eastAsia="微软雅黑" w:hAnsi="微软雅黑" w:cs="宋体" w:hint="eastAsia"/>
          <w:color w:val="333333"/>
          <w:spacing w:val="13"/>
          <w:sz w:val="16"/>
          <w:szCs w:val="16"/>
        </w:rPr>
        <w:t>，故操作正确。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本题难度不大，掌握常见仪器的名称、用途、使用注意事项及常见化学实验操作的注意事项等是正确解题的关键。</w:t>
      </w:r>
    </w:p>
    <w:p w:rsidR="002B3366">
      <w:pPr>
        <w:sectPr>
          <w:pgSz w:w="11900" w:h="16838"/>
          <w:pgMar w:top="853" w:right="1440" w:bottom="425" w:left="1133" w:header="0" w:footer="0" w:gutter="0"/>
          <w:cols w:space="720" w:equalWidth="0">
            <w:col w:w="9333"/>
          </w:cols>
        </w:sectPr>
      </w:pPr>
    </w:p>
    <w:p w:rsidR="00282030">
      <w:pPr>
        <w:spacing w:after="0" w:line="237" w:lineRule="exact"/>
        <w:rPr>
          <w:sz w:val="24"/>
          <w:szCs w:val="24"/>
        </w:rPr>
      </w:pPr>
    </w:p>
    <w:p w:rsidR="00282030">
      <w:pPr>
        <w:numPr>
          <w:ilvl w:val="0"/>
          <w:numId w:val="11"/>
        </w:numPr>
        <w:tabs>
          <w:tab w:val="left" w:pos="4327"/>
        </w:tabs>
        <w:spacing w:after="0" w:line="229" w:lineRule="exact"/>
        <w:ind w:left="4327" w:hanging="264"/>
        <w:rPr>
          <w:rFonts w:ascii="宋体" w:eastAsia="宋体" w:hAnsi="宋体" w:cs="宋体"/>
          <w:sz w:val="18"/>
          <w:szCs w:val="18"/>
        </w:rPr>
      </w:pPr>
      <w:r>
        <w:rPr>
          <w:rFonts w:ascii="Calibri" w:eastAsia="Calibri" w:hAnsi="Calibri" w:cs="Calibri"/>
          <w:sz w:val="18"/>
          <w:szCs w:val="18"/>
        </w:rPr>
        <w:t xml:space="preserve">1 </w:t>
      </w:r>
      <w:r>
        <w:rPr>
          <w:rFonts w:ascii="宋体" w:eastAsia="宋体" w:hAnsi="宋体" w:cs="宋体"/>
          <w:sz w:val="18"/>
          <w:szCs w:val="18"/>
        </w:rPr>
        <w:t>页</w:t>
      </w:r>
      <w:r>
        <w:rPr>
          <w:rFonts w:ascii="Calibri" w:eastAsia="Calibri" w:hAnsi="Calibri" w:cs="Calibri"/>
          <w:sz w:val="18"/>
          <w:szCs w:val="18"/>
        </w:rPr>
        <w:t xml:space="preserve"> / </w:t>
      </w:r>
      <w:r>
        <w:rPr>
          <w:rFonts w:ascii="宋体" w:eastAsia="宋体" w:hAnsi="宋体" w:cs="宋体"/>
          <w:sz w:val="18"/>
          <w:szCs w:val="18"/>
        </w:rPr>
        <w:t>共</w:t>
      </w:r>
      <w:r>
        <w:rPr>
          <w:rFonts w:ascii="Calibri" w:eastAsia="Calibri" w:hAnsi="Calibri" w:cs="Calibri"/>
          <w:sz w:val="18"/>
          <w:szCs w:val="18"/>
        </w:rPr>
        <w:t xml:space="preserve"> 8 </w:t>
      </w:r>
      <w:r>
        <w:rPr>
          <w:rFonts w:ascii="宋体" w:eastAsia="宋体" w:hAnsi="宋体" w:cs="宋体"/>
          <w:sz w:val="18"/>
          <w:szCs w:val="18"/>
        </w:rPr>
        <w:t>页</w:t>
      </w:r>
    </w:p>
    <w:p w:rsidR="00282030">
      <w:pPr>
        <w:sectPr>
          <w:type w:val="continuous"/>
          <w:pgSz w:w="11900" w:h="16838"/>
          <w:pgMar w:top="853" w:right="1440" w:bottom="425" w:left="1133" w:header="0" w:footer="0" w:gutter="0"/>
          <w:cols w:space="720" w:equalWidth="0">
            <w:col w:w="9333"/>
          </w:cols>
        </w:sectPr>
      </w:pPr>
    </w:p>
    <w:p w:rsidR="00282030">
      <w:pPr>
        <w:spacing w:after="0" w:line="20" w:lineRule="exact"/>
        <w:rPr>
          <w:sz w:val="20"/>
          <w:szCs w:val="20"/>
        </w:rPr>
      </w:pPr>
      <w:bookmarkStart w:id="0" w:name="page2"/>
      <w:bookmarkEnd w:id="0"/>
      <w:r>
        <w:rPr>
          <w:noProof/>
          <w:sz w:val="20"/>
          <w:szCs w:val="20"/>
        </w:rPr>
        <w:drawing>
          <wp:anchor distT="0" distB="0" distL="114300" distR="114300" simplePos="0" relativeHeight="251660288" behindDoc="1" locked="0" layoutInCell="0" allowOverlap="1">
            <wp:simplePos x="0" y="0"/>
            <wp:positionH relativeFrom="column">
              <wp:posOffset>635</wp:posOffset>
            </wp:positionH>
            <wp:positionV relativeFrom="paragraph">
              <wp:posOffset>42545</wp:posOffset>
            </wp:positionV>
            <wp:extent cx="6120130"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145" w:lineRule="exact"/>
        <w:rPr>
          <w:sz w:val="20"/>
          <w:szCs w:val="20"/>
        </w:rPr>
      </w:pPr>
    </w:p>
    <w:p w:rsidR="00282030">
      <w:pPr>
        <w:numPr>
          <w:ilvl w:val="0"/>
          <w:numId w:val="12"/>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将密封良好的方便面从平原带到高原时，包装袋会鼓起，这是因为（  ）</w:t>
      </w:r>
    </w:p>
    <w:p w:rsidR="00282030">
      <w:pPr>
        <w:spacing w:after="0" w:line="228" w:lineRule="exact"/>
        <w:rPr>
          <w:sz w:val="20"/>
          <w:szCs w:val="20"/>
        </w:rPr>
      </w:pPr>
    </w:p>
    <w:p w:rsidR="00282030">
      <w:pPr>
        <w:tabs>
          <w:tab w:val="left" w:pos="4187"/>
        </w:tabs>
        <w:spacing w:after="0" w:line="256" w:lineRule="exact"/>
        <w:ind w:left="8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气体分子个数增多了</w:t>
      </w:r>
      <w:r>
        <w:rPr>
          <w:sz w:val="20"/>
          <w:szCs w:val="20"/>
        </w:rPr>
        <w:tab/>
      </w:r>
      <w:r>
        <w:rPr>
          <w:rFonts w:ascii="Times New Roman" w:eastAsia="Times New Roman" w:hAnsi="Times New Roman" w:cs="Times New Roman"/>
          <w:sz w:val="20"/>
          <w:szCs w:val="20"/>
        </w:rPr>
        <w:t xml:space="preserve">B.  </w:t>
      </w:r>
      <w:r>
        <w:rPr>
          <w:rFonts w:ascii="宋体" w:eastAsia="宋体" w:hAnsi="宋体" w:cs="宋体"/>
          <w:sz w:val="20"/>
          <w:szCs w:val="20"/>
        </w:rPr>
        <w:t>气体分子之间间隔变大了</w:t>
      </w:r>
    </w:p>
    <w:p w:rsidR="00282030">
      <w:pPr>
        <w:spacing w:after="0" w:line="213" w:lineRule="exact"/>
        <w:rPr>
          <w:sz w:val="20"/>
          <w:szCs w:val="20"/>
        </w:rPr>
      </w:pPr>
    </w:p>
    <w:p w:rsidR="00282030">
      <w:pPr>
        <w:tabs>
          <w:tab w:val="left" w:pos="4187"/>
        </w:tabs>
        <w:spacing w:after="0" w:line="256" w:lineRule="exact"/>
        <w:ind w:left="107"/>
        <w:rPr>
          <w:rFonts w:ascii="宋体" w:eastAsia="宋体" w:hAnsi="宋体" w:cs="宋体" w:hint="eastAsia"/>
          <w:sz w:val="20"/>
          <w:szCs w:val="20"/>
        </w:rPr>
      </w:pPr>
      <w:r>
        <w:rPr>
          <w:rFonts w:ascii="Times New Roman" w:eastAsia="Times New Roman" w:hAnsi="Times New Roman" w:cs="Times New Roman"/>
          <w:sz w:val="21"/>
          <w:szCs w:val="21"/>
        </w:rPr>
        <w:t xml:space="preserve">C.  </w:t>
      </w:r>
      <w:r>
        <w:rPr>
          <w:rFonts w:ascii="宋体" w:eastAsia="宋体" w:hAnsi="宋体" w:cs="宋体"/>
          <w:sz w:val="21"/>
          <w:szCs w:val="21"/>
        </w:rPr>
        <w:t>气体分子之间间隔变小了</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气体分子的体积变大了</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物质的微观构成与物质的宏观组成．</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根据分子的基本特征：分子质量和体积都很小；分子之间有间隔；分子是在不断运动的；同种物质的分子性质相同，不同物质的分子性质不同，结合事实进行分析判断即可。</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解：A、将密封良好的方便面从平原带到高原时，包装会鼓起，是因为压强减小，分子间的间隔变大，而不是个数增加，故选项错误。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B、将密封良好的方便面从平原带到高原时，包装会鼓起，是因为压强减小，分子间的间隔变大，故选项正确。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C、将密封良好的方便面从平原带到高原时，包装会鼓起，是因为压强减小，分子间的间隔变大，而不是分子之间间隔变小了，故选项错误。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D、将密封良好的方便面从平原带到高原时，包装会鼓起，是因为压强减小，分子间的间隔变大，而不是体积增大，故选项错误。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故选：B。</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本题难度不大，掌握分子的基本性质及利用分子的基本性质分析和解决问题的方法是解答此类题的关键。</w:t>
      </w:r>
    </w:p>
    <w:p w:rsidR="002B3366" w:rsidRPr="002B3366">
      <w:pPr>
        <w:tabs>
          <w:tab w:val="left" w:pos="4187"/>
        </w:tabs>
        <w:spacing w:after="0" w:line="256" w:lineRule="exact"/>
        <w:ind w:left="107"/>
        <w:rPr>
          <w:rFonts w:hint="eastAsia"/>
          <w:sz w:val="20"/>
          <w:szCs w:val="20"/>
        </w:rPr>
      </w:pPr>
    </w:p>
    <w:p w:rsidR="00282030">
      <w:pPr>
        <w:spacing w:after="0" w:line="197" w:lineRule="exact"/>
        <w:rPr>
          <w:sz w:val="20"/>
          <w:szCs w:val="20"/>
        </w:rPr>
      </w:pPr>
    </w:p>
    <w:p w:rsidR="00282030">
      <w:pPr>
        <w:numPr>
          <w:ilvl w:val="0"/>
          <w:numId w:val="13"/>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水的相对分子质量是（  ）</w:t>
      </w:r>
    </w:p>
    <w:p w:rsidR="00282030">
      <w:pPr>
        <w:spacing w:after="0" w:line="228" w:lineRule="exact"/>
        <w:rPr>
          <w:sz w:val="20"/>
          <w:szCs w:val="20"/>
        </w:rPr>
      </w:pPr>
    </w:p>
    <w:p w:rsidR="00282030">
      <w:pPr>
        <w:tabs>
          <w:tab w:val="left" w:pos="2087"/>
          <w:tab w:val="left" w:pos="4187"/>
          <w:tab w:val="left" w:pos="6287"/>
        </w:tabs>
        <w:spacing w:after="0"/>
        <w:ind w:left="87"/>
        <w:rPr>
          <w:rFonts w:ascii="Times New Roman" w:hAnsi="Times New Roman" w:cs="Times New Roman" w:hint="eastAsia"/>
          <w:sz w:val="20"/>
          <w:szCs w:val="20"/>
        </w:rPr>
      </w:pPr>
      <w:r>
        <w:rPr>
          <w:rFonts w:ascii="Times New Roman" w:eastAsia="Times New Roman" w:hAnsi="Times New Roman" w:cs="Times New Roman"/>
          <w:sz w:val="21"/>
          <w:szCs w:val="21"/>
        </w:rPr>
        <w:t>A. 16</w:t>
      </w:r>
      <w:r>
        <w:rPr>
          <w:sz w:val="20"/>
          <w:szCs w:val="20"/>
        </w:rPr>
        <w:tab/>
      </w:r>
      <w:r>
        <w:rPr>
          <w:rFonts w:ascii="Times New Roman" w:eastAsia="Times New Roman" w:hAnsi="Times New Roman" w:cs="Times New Roman"/>
          <w:sz w:val="21"/>
          <w:szCs w:val="21"/>
        </w:rPr>
        <w:t>B. 17</w:t>
      </w:r>
      <w:r>
        <w:rPr>
          <w:sz w:val="20"/>
          <w:szCs w:val="20"/>
        </w:rPr>
        <w:tab/>
      </w:r>
      <w:r>
        <w:rPr>
          <w:rFonts w:ascii="Times New Roman" w:eastAsia="Times New Roman" w:hAnsi="Times New Roman" w:cs="Times New Roman"/>
          <w:sz w:val="21"/>
          <w:szCs w:val="21"/>
        </w:rPr>
        <w:t>C. 18</w:t>
      </w:r>
      <w:r>
        <w:rPr>
          <w:sz w:val="20"/>
          <w:szCs w:val="20"/>
        </w:rPr>
        <w:tab/>
      </w:r>
      <w:r>
        <w:rPr>
          <w:rFonts w:ascii="Times New Roman" w:eastAsia="Times New Roman" w:hAnsi="Times New Roman" w:cs="Times New Roman"/>
          <w:sz w:val="20"/>
          <w:szCs w:val="20"/>
        </w:rPr>
        <w:t>D. 18g</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化学式的计算．</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相对分子质量单位是“1”，不是“克”，常常省略不写。</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解：水的相对分子质量是1×2+16=18，</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本题难度不大，考查同学们结合新信息、灵活运用化学式的含义与有关计算进行分析问题、解决问题的能力。</w:t>
      </w:r>
    </w:p>
    <w:p w:rsidR="002B3366" w:rsidRPr="002B3366">
      <w:pPr>
        <w:tabs>
          <w:tab w:val="left" w:pos="2087"/>
          <w:tab w:val="left" w:pos="4187"/>
          <w:tab w:val="left" w:pos="6287"/>
        </w:tabs>
        <w:spacing w:after="0"/>
        <w:ind w:left="87"/>
        <w:rPr>
          <w:rFonts w:hint="eastAsia"/>
          <w:sz w:val="20"/>
          <w:szCs w:val="20"/>
        </w:rPr>
      </w:pPr>
    </w:p>
    <w:p w:rsidR="00282030">
      <w:pPr>
        <w:spacing w:after="0" w:line="211" w:lineRule="exact"/>
        <w:rPr>
          <w:sz w:val="20"/>
          <w:szCs w:val="20"/>
        </w:rPr>
      </w:pPr>
    </w:p>
    <w:p w:rsidR="00282030">
      <w:pPr>
        <w:numPr>
          <w:ilvl w:val="0"/>
          <w:numId w:val="14"/>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下列物质与水混合不能形成溶液的是（  ）</w:t>
      </w:r>
    </w:p>
    <w:p w:rsidR="00282030">
      <w:pPr>
        <w:spacing w:after="0" w:line="228" w:lineRule="exact"/>
        <w:rPr>
          <w:sz w:val="20"/>
          <w:szCs w:val="20"/>
        </w:rPr>
      </w:pPr>
    </w:p>
    <w:p w:rsidR="00282030">
      <w:pPr>
        <w:tabs>
          <w:tab w:val="left" w:pos="2087"/>
          <w:tab w:val="left" w:pos="4187"/>
          <w:tab w:val="left" w:pos="6287"/>
        </w:tabs>
        <w:spacing w:after="0" w:line="256" w:lineRule="exact"/>
        <w:ind w:left="87"/>
        <w:rPr>
          <w:rFonts w:ascii="宋体" w:eastAsia="宋体" w:hAnsi="宋体" w:cs="宋体" w:hint="eastAsia"/>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食盐</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酒精</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石灰石</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蔗糖</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溶液、浊液与溶解度．</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本题考查溶液的概念，在一定条件下溶质分散到溶剂中形成的是均一稳定的混合物。</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解：A、食盐易溶于水，与水混合形成均一、稳定的混合物，属于溶液，故A错；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B、酒精易溶于水，与水混合形成均一、稳定的混合物，属于溶液，故B错；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C、石灰石不溶于水，与水混合形成悬浊液，不属于溶液，故C正确；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D、蔗糖易溶于水，与水混合形成均一、稳定的混合物，属于溶液，故D错。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应熟悉溶液是一种均一稳定的混合物，在不改变条件时，溶液的组成和浓度都不会发生变化，要与悬浊液和乳浊液区分。</w:t>
      </w:r>
    </w:p>
    <w:p w:rsidR="002B3366" w:rsidRPr="002B3366">
      <w:pPr>
        <w:tabs>
          <w:tab w:val="left" w:pos="2087"/>
          <w:tab w:val="left" w:pos="4187"/>
          <w:tab w:val="left" w:pos="6287"/>
        </w:tabs>
        <w:spacing w:after="0" w:line="256" w:lineRule="exact"/>
        <w:ind w:left="87"/>
        <w:rPr>
          <w:rFonts w:hint="eastAsia"/>
          <w:sz w:val="20"/>
          <w:szCs w:val="20"/>
        </w:rPr>
      </w:pPr>
    </w:p>
    <w:p w:rsidR="00282030">
      <w:pPr>
        <w:spacing w:after="0" w:line="197" w:lineRule="exact"/>
        <w:rPr>
          <w:sz w:val="20"/>
          <w:szCs w:val="20"/>
        </w:rPr>
      </w:pPr>
    </w:p>
    <w:p w:rsidR="00282030">
      <w:pPr>
        <w:numPr>
          <w:ilvl w:val="0"/>
          <w:numId w:val="15"/>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自来水生产中起杀菌消毒作用的是（  ）</w:t>
      </w:r>
    </w:p>
    <w:p w:rsidR="00282030">
      <w:pPr>
        <w:spacing w:after="0" w:line="228" w:lineRule="exact"/>
        <w:rPr>
          <w:sz w:val="20"/>
          <w:szCs w:val="20"/>
        </w:rPr>
      </w:pPr>
    </w:p>
    <w:p w:rsidR="00282030">
      <w:pPr>
        <w:tabs>
          <w:tab w:val="left" w:pos="2087"/>
          <w:tab w:val="left" w:pos="4187"/>
          <w:tab w:val="left" w:pos="6287"/>
        </w:tabs>
        <w:spacing w:after="0" w:line="256" w:lineRule="exact"/>
        <w:ind w:left="87"/>
        <w:rPr>
          <w:rFonts w:ascii="宋体" w:eastAsia="宋体" w:hAnsi="宋体" w:cs="宋体" w:hint="eastAsia"/>
          <w:sz w:val="21"/>
          <w:szCs w:val="21"/>
        </w:rPr>
      </w:pPr>
      <w:r>
        <w:rPr>
          <w:rFonts w:ascii="Times New Roman" w:eastAsia="Times New Roman" w:hAnsi="Times New Roman" w:cs="Times New Roman"/>
          <w:sz w:val="21"/>
          <w:szCs w:val="21"/>
        </w:rPr>
        <w:t xml:space="preserve">A.  </w:t>
      </w:r>
      <w:r>
        <w:rPr>
          <w:rFonts w:ascii="宋体" w:eastAsia="宋体" w:hAnsi="宋体" w:cs="宋体"/>
          <w:sz w:val="21"/>
          <w:szCs w:val="21"/>
        </w:rPr>
        <w:t>明矾</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氯气</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活性炭</w:t>
      </w:r>
      <w:r>
        <w:rPr>
          <w:sz w:val="20"/>
          <w:szCs w:val="20"/>
        </w:rPr>
        <w:tab/>
      </w:r>
      <w:r>
        <w:rPr>
          <w:rFonts w:ascii="Times New Roman" w:eastAsia="Times New Roman" w:hAnsi="Times New Roman" w:cs="Times New Roman"/>
          <w:sz w:val="21"/>
          <w:szCs w:val="21"/>
        </w:rPr>
        <w:t xml:space="preserve">D.  </w:t>
      </w:r>
      <w:r>
        <w:rPr>
          <w:rFonts w:ascii="宋体" w:eastAsia="宋体" w:hAnsi="宋体" w:cs="宋体"/>
          <w:sz w:val="21"/>
          <w:szCs w:val="21"/>
        </w:rPr>
        <w:t>氯化铁</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溶液、浊液与溶解度．</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本题考查溶液的概念，在一定条件下溶质分散到溶剂中形成的是均一稳定的混合物。</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解：A、食盐易溶于水，与水混合形成均一、稳定的混合物，属于溶液，故A错；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B、酒精易溶于水，与水混合形成均一、稳定的混合物，属于溶液，故B错；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C、石灰石不溶于水，与水混合形成悬浊液，不属于溶液，故C正确；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D、蔗糖易溶于水，与水混合形成均一、稳定的混合物，属于溶液，故D错。</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应熟悉溶液是一种均一稳定的混合物，在不改变条件时，溶液的组成和浓度都不会发生变化，要与悬浊液和乳浊液区分。</w:t>
      </w:r>
    </w:p>
    <w:p w:rsidR="002B3366" w:rsidRPr="002B3366">
      <w:pPr>
        <w:tabs>
          <w:tab w:val="left" w:pos="2087"/>
          <w:tab w:val="left" w:pos="4187"/>
          <w:tab w:val="left" w:pos="6287"/>
        </w:tabs>
        <w:spacing w:after="0" w:line="256" w:lineRule="exact"/>
        <w:ind w:left="87"/>
        <w:rPr>
          <w:rFonts w:hint="eastAsia"/>
          <w:sz w:val="20"/>
          <w:szCs w:val="20"/>
        </w:rPr>
      </w:pPr>
    </w:p>
    <w:p w:rsidR="00282030">
      <w:pPr>
        <w:spacing w:after="0" w:line="213" w:lineRule="exact"/>
        <w:rPr>
          <w:sz w:val="20"/>
          <w:szCs w:val="20"/>
        </w:rPr>
      </w:pPr>
    </w:p>
    <w:p w:rsidR="00282030">
      <w:pPr>
        <w:numPr>
          <w:ilvl w:val="0"/>
          <w:numId w:val="16"/>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四种溶液的</w:t>
      </w:r>
      <w:r>
        <w:rPr>
          <w:rFonts w:ascii="Times New Roman" w:eastAsia="Times New Roman" w:hAnsi="Times New Roman" w:cs="Times New Roman"/>
          <w:sz w:val="21"/>
          <w:szCs w:val="21"/>
        </w:rPr>
        <w:t xml:space="preserve"> pH </w:t>
      </w:r>
      <w:r>
        <w:rPr>
          <w:rFonts w:ascii="宋体" w:eastAsia="宋体" w:hAnsi="宋体" w:cs="宋体"/>
          <w:sz w:val="21"/>
          <w:szCs w:val="21"/>
        </w:rPr>
        <w:t>如图所示，其中碱性最强的是（  ）</w:t>
      </w:r>
    </w:p>
    <w:p w:rsidR="00282030">
      <w:pPr>
        <w:spacing w:after="0" w:line="200" w:lineRule="exact"/>
        <w:rPr>
          <w:rFonts w:ascii="Times New Roman" w:eastAsia="Times New Roman" w:hAnsi="Times New Roman" w:cs="Times New Roman"/>
          <w:sz w:val="21"/>
          <w:szCs w:val="21"/>
        </w:rPr>
      </w:pPr>
    </w:p>
    <w:p w:rsidR="00282030">
      <w:pPr>
        <w:spacing w:after="0" w:line="200" w:lineRule="exact"/>
        <w:rPr>
          <w:rFonts w:ascii="Times New Roman" w:eastAsia="Times New Roman" w:hAnsi="Times New Roman" w:cs="Times New Roman"/>
          <w:sz w:val="21"/>
          <w:szCs w:val="21"/>
        </w:rPr>
      </w:pPr>
      <w:r>
        <w:rPr>
          <w:rFonts w:ascii="Times New Roman" w:eastAsia="Times New Roman" w:hAnsi="Times New Roman" w:cs="Times New Roman"/>
          <w:noProof/>
          <w:sz w:val="21"/>
          <w:szCs w:val="21"/>
        </w:rPr>
        <w:drawing>
          <wp:anchor distT="0" distB="0" distL="114300" distR="114300" simplePos="0" relativeHeight="251661312" behindDoc="1" locked="0" layoutInCell="0" allowOverlap="1">
            <wp:simplePos x="0" y="0"/>
            <wp:positionH relativeFrom="column">
              <wp:posOffset>130810</wp:posOffset>
            </wp:positionH>
            <wp:positionV relativeFrom="paragraph">
              <wp:posOffset>-48895</wp:posOffset>
            </wp:positionV>
            <wp:extent cx="3589655" cy="456565"/>
            <wp:effectExtent l="19050" t="0" r="0" b="0"/>
            <wp:wrapNone/>
            <wp:docPr id="3" name="Picture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8"/>
                    <a:srcRect/>
                    <a:stretch>
                      <a:fillRect/>
                    </a:stretch>
                  </pic:blipFill>
                  <pic:spPr>
                    <a:xfrm>
                      <a:off x="0" y="0"/>
                      <a:ext cx="3589655" cy="456565"/>
                    </a:xfrm>
                    <a:prstGeom prst="rect">
                      <a:avLst/>
                    </a:prstGeom>
                    <a:noFill/>
                  </pic:spPr>
                </pic:pic>
              </a:graphicData>
            </a:graphic>
          </wp:anchor>
        </w:drawing>
      </w:r>
    </w:p>
    <w:p w:rsidR="00282030">
      <w:pPr>
        <w:spacing w:after="0" w:line="200" w:lineRule="exact"/>
        <w:rPr>
          <w:rFonts w:ascii="Times New Roman" w:eastAsia="Times New Roman" w:hAnsi="Times New Roman" w:cs="Times New Roman"/>
          <w:sz w:val="21"/>
          <w:szCs w:val="21"/>
        </w:rPr>
      </w:pPr>
    </w:p>
    <w:p w:rsidR="00282030">
      <w:pPr>
        <w:spacing w:after="0" w:line="200" w:lineRule="exact"/>
        <w:rPr>
          <w:rFonts w:ascii="Times New Roman" w:hAnsi="Times New Roman" w:cs="Times New Roman" w:hint="eastAsia"/>
          <w:sz w:val="21"/>
          <w:szCs w:val="21"/>
        </w:rPr>
      </w:pPr>
    </w:p>
    <w:p w:rsidR="002B3366" w:rsidRPr="002B3366">
      <w:pPr>
        <w:spacing w:after="0" w:line="200" w:lineRule="exact"/>
        <w:rPr>
          <w:rFonts w:ascii="Times New Roman" w:hAnsi="Times New Roman" w:cs="Times New Roman" w:hint="eastAsia"/>
          <w:sz w:val="21"/>
          <w:szCs w:val="21"/>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当溶液的pH等于7时，呈中性；当溶液的pH小于7时，呈酸性；当溶液的pH大于7时，呈碱性，且pH越大，碱性越强。据此分析判断即可。</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解：当溶液的pH大于7时，呈碱性，且pH越大，碱性越强，D的pH最大，碱性最强。</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本题难度不大，掌握溶液的酸碱性和溶液pH大小之间的关系是顺利解题的关键。</w:t>
      </w:r>
    </w:p>
    <w:p w:rsidR="00282030">
      <w:pPr>
        <w:numPr>
          <w:ilvl w:val="0"/>
          <w:numId w:val="16"/>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分子数相等的任何物质具有相同的（  ）</w:t>
      </w:r>
    </w:p>
    <w:p w:rsidR="00282030">
      <w:pPr>
        <w:spacing w:after="0" w:line="20" w:lineRule="exact"/>
        <w:rPr>
          <w:sz w:val="20"/>
          <w:szCs w:val="20"/>
        </w:rPr>
      </w:pPr>
    </w:p>
    <w:p w:rsidR="00282030">
      <w:pPr>
        <w:spacing w:after="0" w:line="208" w:lineRule="exact"/>
        <w:rPr>
          <w:sz w:val="20"/>
          <w:szCs w:val="20"/>
        </w:rPr>
      </w:pPr>
    </w:p>
    <w:p w:rsidR="00282030">
      <w:pPr>
        <w:tabs>
          <w:tab w:val="left" w:pos="2087"/>
          <w:tab w:val="left" w:pos="4187"/>
          <w:tab w:val="left" w:pos="6287"/>
        </w:tabs>
        <w:spacing w:after="0" w:line="256" w:lineRule="exact"/>
        <w:ind w:left="87"/>
        <w:rPr>
          <w:rFonts w:ascii="宋体" w:eastAsia="宋体" w:hAnsi="宋体" w:cs="宋体" w:hint="eastAsia"/>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质量</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体积</w:t>
      </w:r>
      <w:r>
        <w:rPr>
          <w:sz w:val="20"/>
          <w:szCs w:val="20"/>
        </w:rPr>
        <w:tab/>
      </w:r>
      <w:r>
        <w:rPr>
          <w:rFonts w:ascii="Times New Roman" w:eastAsia="Times New Roman" w:hAnsi="Times New Roman" w:cs="Times New Roman"/>
          <w:sz w:val="21"/>
          <w:szCs w:val="21"/>
        </w:rPr>
        <w:t xml:space="preserve">C.  </w:t>
      </w:r>
      <w:r>
        <w:rPr>
          <w:rFonts w:ascii="宋体" w:eastAsia="宋体" w:hAnsi="宋体" w:cs="宋体"/>
          <w:sz w:val="21"/>
          <w:szCs w:val="21"/>
        </w:rPr>
        <w:t>物质的量</w:t>
      </w:r>
      <w:r>
        <w:rPr>
          <w:sz w:val="20"/>
          <w:szCs w:val="20"/>
        </w:rPr>
        <w:tab/>
      </w:r>
      <w:r>
        <w:rPr>
          <w:rFonts w:ascii="Times New Roman" w:eastAsia="Times New Roman" w:hAnsi="Times New Roman" w:cs="Times New Roman"/>
          <w:sz w:val="20"/>
          <w:szCs w:val="20"/>
        </w:rPr>
        <w:t xml:space="preserve">D.  </w:t>
      </w:r>
      <w:r>
        <w:rPr>
          <w:rFonts w:ascii="宋体" w:eastAsia="宋体" w:hAnsi="宋体" w:cs="宋体"/>
          <w:sz w:val="20"/>
          <w:szCs w:val="20"/>
        </w:rPr>
        <w:t>摩尔质量</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根据分子相同的物质在质量、体积物质的量等方面的关系以及物质的量的含义来分析解答。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解：A．分子数相等的物质，质量不一定相同，如SO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（相对分子质量为64）和CO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（相对分子质量为44）质量不同，故错误；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B．分子数相等的物质，质量不一定相同，密度也不一定相同，所以体积也不相同，故错误；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C．由分子构成的物质，分子数相等则物质的量也相同，如1molSO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和CO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中均含有6.02×10</w:t>
      </w:r>
      <w:r w:rsidRPr="002B3366">
        <w:rPr>
          <w:rFonts w:ascii="Arial" w:eastAsia="微软雅黑" w:hAnsi="Arial" w:cs="Arial"/>
          <w:color w:val="333333"/>
          <w:spacing w:val="13"/>
          <w:sz w:val="14"/>
          <w:szCs w:val="14"/>
          <w:vertAlign w:val="superscript"/>
        </w:rPr>
        <w:t>23</w:t>
      </w:r>
      <w:r w:rsidRPr="002B3366">
        <w:rPr>
          <w:rFonts w:ascii="微软雅黑" w:eastAsia="微软雅黑" w:hAnsi="微软雅黑" w:cs="宋体" w:hint="eastAsia"/>
          <w:color w:val="333333"/>
          <w:spacing w:val="13"/>
          <w:sz w:val="16"/>
          <w:szCs w:val="16"/>
        </w:rPr>
        <w:t>个分子，或6.02×10</w:t>
      </w:r>
      <w:r w:rsidRPr="002B3366">
        <w:rPr>
          <w:rFonts w:ascii="Arial" w:eastAsia="微软雅黑" w:hAnsi="Arial" w:cs="Arial"/>
          <w:color w:val="333333"/>
          <w:spacing w:val="13"/>
          <w:sz w:val="14"/>
          <w:szCs w:val="14"/>
          <w:vertAlign w:val="superscript"/>
        </w:rPr>
        <w:t>23</w:t>
      </w:r>
      <w:r w:rsidRPr="002B3366">
        <w:rPr>
          <w:rFonts w:ascii="微软雅黑" w:eastAsia="微软雅黑" w:hAnsi="微软雅黑" w:cs="宋体" w:hint="eastAsia"/>
          <w:color w:val="333333"/>
          <w:spacing w:val="13"/>
          <w:sz w:val="16"/>
          <w:szCs w:val="16"/>
        </w:rPr>
        <w:t>个二氧化硫分子和6.02×10</w:t>
      </w:r>
      <w:r w:rsidRPr="002B3366">
        <w:rPr>
          <w:rFonts w:ascii="Arial" w:eastAsia="微软雅黑" w:hAnsi="Arial" w:cs="Arial"/>
          <w:color w:val="333333"/>
          <w:spacing w:val="13"/>
          <w:sz w:val="14"/>
          <w:szCs w:val="14"/>
          <w:vertAlign w:val="superscript"/>
        </w:rPr>
        <w:t>23</w:t>
      </w:r>
      <w:r w:rsidRPr="002B3366">
        <w:rPr>
          <w:rFonts w:ascii="微软雅黑" w:eastAsia="微软雅黑" w:hAnsi="微软雅黑" w:cs="宋体" w:hint="eastAsia"/>
          <w:color w:val="333333"/>
          <w:spacing w:val="13"/>
          <w:sz w:val="16"/>
          <w:szCs w:val="16"/>
        </w:rPr>
        <w:t>个二氧化碳分子均为1mol，故正确；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D．分子数相等的任何物质摩尔质量不一定相同，如SO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（摩尔质量为64g/mol）和CO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（摩尔质量为44g/mol），故错误。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本题考查了分子数相同的物质间的关系，要结合具体物质、摩尔质量的含义来分析解答。</w:t>
      </w:r>
    </w:p>
    <w:p w:rsidR="002B3366" w:rsidRPr="002B3366">
      <w:pPr>
        <w:tabs>
          <w:tab w:val="left" w:pos="2087"/>
          <w:tab w:val="left" w:pos="4187"/>
          <w:tab w:val="left" w:pos="6287"/>
        </w:tabs>
        <w:spacing w:after="0" w:line="256" w:lineRule="exact"/>
        <w:ind w:left="87"/>
        <w:rPr>
          <w:rFonts w:hint="eastAsia"/>
          <w:sz w:val="20"/>
          <w:szCs w:val="20"/>
        </w:rPr>
      </w:pPr>
    </w:p>
    <w:p w:rsidR="00282030">
      <w:pPr>
        <w:spacing w:after="0" w:line="197" w:lineRule="exact"/>
        <w:rPr>
          <w:sz w:val="20"/>
          <w:szCs w:val="20"/>
        </w:rPr>
      </w:pPr>
    </w:p>
    <w:p w:rsidR="00282030">
      <w:pPr>
        <w:numPr>
          <w:ilvl w:val="0"/>
          <w:numId w:val="17"/>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大理石和稀盐酸在启普发生器中反应，关闭活塞后固液脱离接触的原因是（  ）</w:t>
      </w:r>
    </w:p>
    <w:p w:rsidR="00282030">
      <w:pPr>
        <w:spacing w:after="0" w:line="228" w:lineRule="exact"/>
        <w:rPr>
          <w:sz w:val="20"/>
          <w:szCs w:val="20"/>
        </w:rPr>
      </w:pPr>
    </w:p>
    <w:p w:rsidR="00282030">
      <w:pPr>
        <w:tabs>
          <w:tab w:val="left" w:pos="4187"/>
        </w:tabs>
        <w:spacing w:after="0" w:line="256" w:lineRule="exact"/>
        <w:ind w:left="8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溶液体积减小</w:t>
      </w:r>
      <w:r>
        <w:rPr>
          <w:sz w:val="20"/>
          <w:szCs w:val="20"/>
        </w:rPr>
        <w:tab/>
      </w:r>
      <w:r>
        <w:rPr>
          <w:rFonts w:ascii="Times New Roman" w:eastAsia="Times New Roman" w:hAnsi="Times New Roman" w:cs="Times New Roman"/>
          <w:sz w:val="20"/>
          <w:szCs w:val="20"/>
        </w:rPr>
        <w:t xml:space="preserve">B.  </w:t>
      </w:r>
      <w:r>
        <w:rPr>
          <w:rFonts w:ascii="宋体" w:eastAsia="宋体" w:hAnsi="宋体" w:cs="宋体"/>
          <w:sz w:val="20"/>
          <w:szCs w:val="20"/>
        </w:rPr>
        <w:t>稀盐酸浓度减小</w:t>
      </w:r>
    </w:p>
    <w:p w:rsidR="00282030">
      <w:pPr>
        <w:spacing w:after="0" w:line="213" w:lineRule="exact"/>
        <w:rPr>
          <w:sz w:val="20"/>
          <w:szCs w:val="20"/>
        </w:rPr>
      </w:pPr>
    </w:p>
    <w:p w:rsidR="00282030">
      <w:pPr>
        <w:tabs>
          <w:tab w:val="left" w:pos="4187"/>
        </w:tabs>
        <w:spacing w:after="0" w:line="256" w:lineRule="exact"/>
        <w:ind w:left="107"/>
        <w:rPr>
          <w:rFonts w:ascii="宋体" w:eastAsia="宋体" w:hAnsi="宋体" w:cs="宋体" w:hint="eastAsia"/>
          <w:sz w:val="21"/>
          <w:szCs w:val="21"/>
        </w:rPr>
      </w:pPr>
      <w:r>
        <w:rPr>
          <w:rFonts w:ascii="Times New Roman" w:eastAsia="Times New Roman" w:hAnsi="Times New Roman" w:cs="Times New Roman"/>
          <w:sz w:val="21"/>
          <w:szCs w:val="21"/>
        </w:rPr>
        <w:t xml:space="preserve">C.  </w:t>
      </w:r>
      <w:r>
        <w:rPr>
          <w:rFonts w:ascii="宋体" w:eastAsia="宋体" w:hAnsi="宋体" w:cs="宋体"/>
          <w:sz w:val="21"/>
          <w:szCs w:val="21"/>
        </w:rPr>
        <w:t>容器内气压增大</w:t>
      </w:r>
      <w:r>
        <w:rPr>
          <w:sz w:val="20"/>
          <w:szCs w:val="20"/>
        </w:rPr>
        <w:tab/>
      </w:r>
      <w:r>
        <w:rPr>
          <w:rFonts w:ascii="Times New Roman" w:eastAsia="Times New Roman" w:hAnsi="Times New Roman" w:cs="Times New Roman"/>
          <w:sz w:val="21"/>
          <w:szCs w:val="21"/>
        </w:rPr>
        <w:t xml:space="preserve">D.  </w:t>
      </w:r>
      <w:r>
        <w:rPr>
          <w:rFonts w:ascii="宋体" w:eastAsia="宋体" w:hAnsi="宋体" w:cs="宋体"/>
          <w:sz w:val="21"/>
          <w:szCs w:val="21"/>
        </w:rPr>
        <w:t>空气的压强增大</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大理石主要成分是碳酸钙，和稀盐酸反应生成氯化钙、水和二氧化碳。</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解：关闭活塞后，二氧化碳不能导出，随着二氧化碳不断增多，气压增大，在气压的作用下，液面下降，导致固液脱离接触。</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温度一定时，气体的压强随着气体分子的增多而增大。</w:t>
      </w:r>
    </w:p>
    <w:p w:rsidR="002B3366" w:rsidRPr="002B3366">
      <w:pPr>
        <w:tabs>
          <w:tab w:val="left" w:pos="4187"/>
        </w:tabs>
        <w:spacing w:after="0" w:line="256" w:lineRule="exact"/>
        <w:ind w:left="107"/>
        <w:rPr>
          <w:rFonts w:hint="eastAsia"/>
          <w:sz w:val="20"/>
          <w:szCs w:val="20"/>
        </w:rPr>
      </w:pPr>
    </w:p>
    <w:p w:rsidR="00282030">
      <w:pPr>
        <w:spacing w:after="0" w:line="197" w:lineRule="exact"/>
        <w:rPr>
          <w:sz w:val="20"/>
          <w:szCs w:val="20"/>
        </w:rPr>
      </w:pPr>
    </w:p>
    <w:p w:rsidR="00282030">
      <w:pPr>
        <w:numPr>
          <w:ilvl w:val="0"/>
          <w:numId w:val="18"/>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下列方法能鉴别氧气和空气的是（  ）</w:t>
      </w:r>
    </w:p>
    <w:p w:rsidR="00282030">
      <w:pPr>
        <w:spacing w:after="0" w:line="228" w:lineRule="exact"/>
        <w:rPr>
          <w:sz w:val="20"/>
          <w:szCs w:val="20"/>
        </w:rPr>
      </w:pPr>
    </w:p>
    <w:p w:rsidR="00282030">
      <w:pPr>
        <w:tabs>
          <w:tab w:val="left" w:pos="4187"/>
        </w:tabs>
        <w:spacing w:after="0" w:line="256" w:lineRule="exact"/>
        <w:ind w:left="8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闻气味</w:t>
      </w:r>
      <w:r>
        <w:rPr>
          <w:sz w:val="20"/>
          <w:szCs w:val="20"/>
        </w:rPr>
        <w:tab/>
      </w:r>
      <w:r>
        <w:rPr>
          <w:rFonts w:ascii="Times New Roman" w:eastAsia="Times New Roman" w:hAnsi="Times New Roman" w:cs="Times New Roman"/>
          <w:sz w:val="20"/>
          <w:szCs w:val="20"/>
        </w:rPr>
        <w:t xml:space="preserve">B.  </w:t>
      </w:r>
      <w:r>
        <w:rPr>
          <w:rFonts w:ascii="宋体" w:eastAsia="宋体" w:hAnsi="宋体" w:cs="宋体"/>
          <w:sz w:val="20"/>
          <w:szCs w:val="20"/>
        </w:rPr>
        <w:t>将集气瓶倒扣在水中</w:t>
      </w:r>
    </w:p>
    <w:p w:rsidR="00282030">
      <w:pPr>
        <w:spacing w:after="0" w:line="213" w:lineRule="exact"/>
        <w:rPr>
          <w:sz w:val="20"/>
          <w:szCs w:val="20"/>
        </w:rPr>
      </w:pPr>
    </w:p>
    <w:p w:rsidR="00282030">
      <w:pPr>
        <w:tabs>
          <w:tab w:val="left" w:pos="4187"/>
        </w:tabs>
        <w:spacing w:after="0" w:line="256" w:lineRule="exact"/>
        <w:ind w:left="107"/>
        <w:rPr>
          <w:rFonts w:ascii="宋体" w:eastAsia="宋体" w:hAnsi="宋体" w:cs="宋体" w:hint="eastAsia"/>
          <w:sz w:val="21"/>
          <w:szCs w:val="21"/>
        </w:rPr>
      </w:pPr>
      <w:r>
        <w:rPr>
          <w:rFonts w:ascii="Times New Roman" w:eastAsia="Times New Roman" w:hAnsi="Times New Roman" w:cs="Times New Roman"/>
          <w:sz w:val="21"/>
          <w:szCs w:val="21"/>
        </w:rPr>
        <w:t xml:space="preserve">C.  </w:t>
      </w:r>
      <w:r>
        <w:rPr>
          <w:rFonts w:ascii="宋体" w:eastAsia="宋体" w:hAnsi="宋体" w:cs="宋体"/>
          <w:sz w:val="21"/>
          <w:szCs w:val="21"/>
        </w:rPr>
        <w:t>观察颜色</w:t>
      </w:r>
      <w:r>
        <w:rPr>
          <w:sz w:val="20"/>
          <w:szCs w:val="20"/>
        </w:rPr>
        <w:tab/>
      </w:r>
      <w:r>
        <w:rPr>
          <w:rFonts w:ascii="Times New Roman" w:eastAsia="Times New Roman" w:hAnsi="Times New Roman" w:cs="Times New Roman"/>
          <w:sz w:val="21"/>
          <w:szCs w:val="21"/>
        </w:rPr>
        <w:t xml:space="preserve">D.  </w:t>
      </w:r>
      <w:r>
        <w:rPr>
          <w:rFonts w:ascii="宋体" w:eastAsia="宋体" w:hAnsi="宋体" w:cs="宋体"/>
          <w:sz w:val="21"/>
          <w:szCs w:val="21"/>
        </w:rPr>
        <w:t>将带火星的木条伸入集气瓶中</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物质的鉴别题；物质的检验、鉴别与推断．</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根据空气中有各种气体而氧气有助燃性进行解答。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解：A、由于氧气和空气均无味，所以无法鉴别，故A不适合；</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B、由于氧气不易溶于水，而空气中主要含有氮气和氧气，氮气难溶于水，所以将集气瓶倒扣在水中均无明显现象，故B不适合；</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C、由于氧气和空气均无色，所以无法鉴别，故C不适合；</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D、带火星木条伸入氧气能使其复燃，空气中无明显现象，故D适合。</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熟练掌握常见物质的性质及变化规律，利用物质性质或变化规律的明显差别，完成对物质的鉴别。</w:t>
      </w:r>
    </w:p>
    <w:p w:rsidR="002B3366" w:rsidRPr="002B3366">
      <w:pPr>
        <w:tabs>
          <w:tab w:val="left" w:pos="4187"/>
        </w:tabs>
        <w:spacing w:after="0" w:line="256" w:lineRule="exact"/>
        <w:ind w:left="107"/>
        <w:rPr>
          <w:rFonts w:hint="eastAsia"/>
          <w:sz w:val="20"/>
          <w:szCs w:val="20"/>
        </w:rPr>
      </w:pPr>
    </w:p>
    <w:p w:rsidR="00282030">
      <w:pPr>
        <w:spacing w:after="0" w:line="213" w:lineRule="exact"/>
        <w:rPr>
          <w:sz w:val="20"/>
          <w:szCs w:val="20"/>
        </w:rPr>
      </w:pPr>
    </w:p>
    <w:p w:rsidR="00282030">
      <w:pPr>
        <w:numPr>
          <w:ilvl w:val="0"/>
          <w:numId w:val="19"/>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在</w:t>
      </w:r>
      <w:r>
        <w:rPr>
          <w:rFonts w:ascii="Times New Roman" w:eastAsia="Times New Roman" w:hAnsi="Times New Roman" w:cs="Times New Roman"/>
          <w:sz w:val="21"/>
          <w:szCs w:val="21"/>
        </w:rPr>
        <w:t>“</w:t>
      </w:r>
      <w:r>
        <w:rPr>
          <w:rFonts w:ascii="宋体" w:eastAsia="宋体" w:hAnsi="宋体" w:cs="宋体"/>
          <w:sz w:val="21"/>
          <w:szCs w:val="21"/>
        </w:rPr>
        <w:t>粗盐中难溶性杂质的去除</w:t>
      </w:r>
      <w:r>
        <w:rPr>
          <w:rFonts w:ascii="Times New Roman" w:eastAsia="Times New Roman" w:hAnsi="Times New Roman" w:cs="Times New Roman"/>
          <w:sz w:val="21"/>
          <w:szCs w:val="21"/>
        </w:rPr>
        <w:t>”</w:t>
      </w:r>
      <w:r>
        <w:rPr>
          <w:rFonts w:ascii="宋体" w:eastAsia="宋体" w:hAnsi="宋体" w:cs="宋体"/>
          <w:sz w:val="21"/>
          <w:szCs w:val="21"/>
        </w:rPr>
        <w:t>实验中，玻璃棒的用途不正确的是（  ）</w:t>
      </w:r>
    </w:p>
    <w:p w:rsidR="00282030">
      <w:pPr>
        <w:spacing w:after="0" w:line="197" w:lineRule="exact"/>
        <w:rPr>
          <w:rFonts w:ascii="Times New Roman" w:eastAsia="Times New Roman" w:hAnsi="Times New Roman" w:cs="Times New Roman"/>
          <w:sz w:val="21"/>
          <w:szCs w:val="21"/>
        </w:rPr>
      </w:pPr>
    </w:p>
    <w:p w:rsidR="00282030">
      <w:pPr>
        <w:numPr>
          <w:ilvl w:val="1"/>
          <w:numId w:val="19"/>
        </w:numPr>
        <w:tabs>
          <w:tab w:val="left" w:pos="407"/>
        </w:tabs>
        <w:spacing w:after="0" w:line="256" w:lineRule="exact"/>
        <w:ind w:left="407" w:hanging="314"/>
        <w:rPr>
          <w:rFonts w:ascii="Times New Roman" w:eastAsia="Times New Roman" w:hAnsi="Times New Roman" w:cs="Times New Roman"/>
          <w:sz w:val="21"/>
          <w:szCs w:val="21"/>
        </w:rPr>
      </w:pPr>
      <w:r>
        <w:rPr>
          <w:rFonts w:ascii="宋体" w:eastAsia="宋体" w:hAnsi="宋体" w:cs="宋体"/>
          <w:sz w:val="21"/>
          <w:szCs w:val="21"/>
        </w:rPr>
        <w:t>称取粗盐后，把粗盐研磨细</w:t>
      </w:r>
    </w:p>
    <w:p w:rsidR="00282030">
      <w:pPr>
        <w:spacing w:after="0" w:line="212" w:lineRule="exact"/>
        <w:rPr>
          <w:rFonts w:ascii="Times New Roman" w:eastAsia="Times New Roman" w:hAnsi="Times New Roman" w:cs="Times New Roman"/>
          <w:sz w:val="21"/>
          <w:szCs w:val="21"/>
        </w:rPr>
      </w:pPr>
    </w:p>
    <w:p w:rsidR="00282030">
      <w:pPr>
        <w:numPr>
          <w:ilvl w:val="1"/>
          <w:numId w:val="19"/>
        </w:numPr>
        <w:tabs>
          <w:tab w:val="left" w:pos="407"/>
        </w:tabs>
        <w:spacing w:after="0" w:line="256" w:lineRule="exact"/>
        <w:ind w:left="407" w:hanging="302"/>
        <w:rPr>
          <w:rFonts w:ascii="Times New Roman" w:eastAsia="Times New Roman" w:hAnsi="Times New Roman" w:cs="Times New Roman"/>
          <w:sz w:val="21"/>
          <w:szCs w:val="21"/>
        </w:rPr>
      </w:pPr>
      <w:r>
        <w:rPr>
          <w:rFonts w:ascii="宋体" w:eastAsia="宋体" w:hAnsi="宋体" w:cs="宋体"/>
          <w:sz w:val="21"/>
          <w:szCs w:val="21"/>
        </w:rPr>
        <w:t>溶解时搅拌，加速粗盐溶解</w:t>
      </w:r>
    </w:p>
    <w:p w:rsidR="00282030">
      <w:pPr>
        <w:spacing w:after="0" w:line="212" w:lineRule="exact"/>
        <w:rPr>
          <w:rFonts w:ascii="Times New Roman" w:eastAsia="Times New Roman" w:hAnsi="Times New Roman" w:cs="Times New Roman"/>
          <w:sz w:val="21"/>
          <w:szCs w:val="21"/>
        </w:rPr>
      </w:pPr>
    </w:p>
    <w:p w:rsidR="00282030">
      <w:pPr>
        <w:numPr>
          <w:ilvl w:val="1"/>
          <w:numId w:val="19"/>
        </w:numPr>
        <w:tabs>
          <w:tab w:val="left" w:pos="407"/>
        </w:tabs>
        <w:spacing w:after="0" w:line="256" w:lineRule="exact"/>
        <w:ind w:left="407" w:hanging="302"/>
        <w:rPr>
          <w:rFonts w:ascii="Times New Roman" w:eastAsia="Times New Roman" w:hAnsi="Times New Roman" w:cs="Times New Roman"/>
          <w:sz w:val="21"/>
          <w:szCs w:val="21"/>
        </w:rPr>
      </w:pPr>
      <w:r>
        <w:rPr>
          <w:rFonts w:ascii="宋体" w:eastAsia="宋体" w:hAnsi="宋体" w:cs="宋体"/>
          <w:sz w:val="21"/>
          <w:szCs w:val="21"/>
        </w:rPr>
        <w:t>称量精盐前，把精盐固体转移到纸上</w:t>
      </w:r>
    </w:p>
    <w:p w:rsidR="00282030">
      <w:pPr>
        <w:spacing w:after="0" w:line="227" w:lineRule="exact"/>
        <w:rPr>
          <w:rFonts w:ascii="Times New Roman" w:eastAsia="Times New Roman" w:hAnsi="Times New Roman" w:cs="Times New Roman"/>
          <w:sz w:val="21"/>
          <w:szCs w:val="21"/>
        </w:rPr>
      </w:pPr>
    </w:p>
    <w:p w:rsidR="00282030" w:rsidRPr="002B3366" w:rsidP="002B3366">
      <w:pPr>
        <w:pStyle w:val="ListParagraph"/>
        <w:numPr>
          <w:ilvl w:val="1"/>
          <w:numId w:val="19"/>
        </w:numPr>
        <w:spacing w:after="0" w:line="256" w:lineRule="exact"/>
        <w:ind w:firstLineChars="0"/>
        <w:rPr>
          <w:rFonts w:ascii="宋体" w:eastAsia="宋体" w:hAnsi="宋体" w:cs="宋体" w:hint="eastAsia"/>
          <w:sz w:val="21"/>
          <w:szCs w:val="21"/>
        </w:rPr>
      </w:pPr>
      <w:r w:rsidRPr="002B3366">
        <w:rPr>
          <w:rFonts w:ascii="宋体" w:eastAsia="宋体" w:hAnsi="宋体" w:cs="宋体"/>
          <w:sz w:val="21"/>
          <w:szCs w:val="21"/>
        </w:rPr>
        <w:t>蒸发时搅拌，防止局部温度过高，造成液滴飞溅</w:t>
      </w:r>
    </w:p>
    <w:p w:rsidR="002B3366" w:rsidRPr="002B3366" w:rsidP="002B3366">
      <w:pPr>
        <w:pStyle w:val="ListParagraph"/>
        <w:rPr>
          <w:rFonts w:ascii="Times New Roman" w:eastAsia="Times New Roman" w:hAnsi="Times New Roman" w:cs="Times New Roman" w:hint="eastAsia"/>
          <w:sz w:val="21"/>
          <w:szCs w:val="21"/>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常见的盐 化学肥料．</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A、根据将粗盐研磨细的方法，进行分析判断。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B、根据溶解操作的方法，进行分析判断。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C、根据转移操作中玻璃棒的作用，进行分析判断。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D、根据蒸发操作中玻璃棒的作用进行分析判断。</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解：A、称取粗盐后，把粗盐研磨细，应用研钵和杵进行，故选项说法错误。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B、溶解时玻璃棒的作用是搅拌，加速粗盐溶解，故选项说法正确。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C、称量精盐前，可用玻璃棒把精盐固体转移到纸上，故选项说法正确。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D、蒸发时搅拌，防止因局部温度过高，造成液滴飞溅，故选项说法正确。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故选：A。</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本题难度不大，掌握粗盐提纯的实验步骤、各操作中玻璃棒的作用是正确解答本题的关键。</w:t>
      </w:r>
    </w:p>
    <w:p w:rsidR="002B3366" w:rsidRPr="002B3366" w:rsidP="002B3366">
      <w:pPr>
        <w:spacing w:after="0" w:line="256" w:lineRule="exact"/>
        <w:rPr>
          <w:rFonts w:ascii="Times New Roman" w:hAnsi="Times New Roman" w:cs="Times New Roman" w:hint="eastAsia"/>
          <w:sz w:val="21"/>
          <w:szCs w:val="21"/>
        </w:rPr>
      </w:pPr>
    </w:p>
    <w:tbl>
      <w:tblPr>
        <w:tblW w:w="8640" w:type="dxa"/>
        <w:tblInd w:w="7" w:type="dxa"/>
        <w:tblLayout w:type="fixed"/>
        <w:tblCellMar>
          <w:left w:w="0" w:type="dxa"/>
          <w:right w:w="0" w:type="dxa"/>
        </w:tblCellMar>
        <w:tblLook w:val="04A0"/>
      </w:tblPr>
      <w:tblGrid>
        <w:gridCol w:w="1520"/>
        <w:gridCol w:w="2580"/>
        <w:gridCol w:w="1640"/>
        <w:gridCol w:w="2580"/>
        <w:gridCol w:w="320"/>
      </w:tblGrid>
      <w:tr>
        <w:tblPrEx>
          <w:tblW w:w="8640" w:type="dxa"/>
          <w:tblInd w:w="7" w:type="dxa"/>
          <w:tblLayout w:type="fixed"/>
          <w:tblCellMar>
            <w:left w:w="0" w:type="dxa"/>
            <w:right w:w="0" w:type="dxa"/>
          </w:tblCellMar>
          <w:tblLook w:val="04A0"/>
        </w:tblPrEx>
        <w:trPr>
          <w:trHeight w:val="280"/>
        </w:trPr>
        <w:tc>
          <w:tcPr>
            <w:tcW w:w="4100" w:type="dxa"/>
            <w:gridSpan w:val="2"/>
            <w:vAlign w:val="bottom"/>
          </w:tcPr>
          <w:p w:rsidR="00282030">
            <w:pPr>
              <w:spacing w:after="0" w:line="280" w:lineRule="exact"/>
              <w:rPr>
                <w:sz w:val="20"/>
                <w:szCs w:val="20"/>
              </w:rPr>
            </w:pPr>
            <w:r>
              <w:rPr>
                <w:rFonts w:ascii="Times New Roman" w:eastAsia="Times New Roman" w:hAnsi="Times New Roman" w:cs="Times New Roman"/>
                <w:sz w:val="21"/>
                <w:szCs w:val="21"/>
              </w:rPr>
              <w:t xml:space="preserve">20. </w:t>
            </w:r>
            <w:r>
              <w:rPr>
                <w:rFonts w:ascii="宋体" w:eastAsia="宋体" w:hAnsi="宋体" w:cs="宋体"/>
                <w:sz w:val="21"/>
                <w:szCs w:val="21"/>
              </w:rPr>
              <w:t>某纯净物</w:t>
            </w:r>
            <w:r>
              <w:rPr>
                <w:rFonts w:ascii="Times New Roman" w:eastAsia="Times New Roman" w:hAnsi="Times New Roman" w:cs="Times New Roman"/>
                <w:sz w:val="21"/>
                <w:szCs w:val="21"/>
              </w:rPr>
              <w:t xml:space="preserve"> X </w:t>
            </w:r>
            <w:r>
              <w:rPr>
                <w:rFonts w:ascii="宋体" w:eastAsia="宋体" w:hAnsi="宋体" w:cs="宋体"/>
                <w:sz w:val="21"/>
                <w:szCs w:val="21"/>
              </w:rPr>
              <w:t>燃烧的化学方程式为</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X+3O</w:t>
            </w:r>
            <w:r>
              <w:rPr>
                <w:rFonts w:ascii="Times New Roman" w:eastAsia="Times New Roman" w:hAnsi="Times New Roman" w:cs="Times New Roman"/>
                <w:sz w:val="27"/>
                <w:szCs w:val="27"/>
                <w:vertAlign w:val="subscript"/>
              </w:rPr>
              <w:t>2</w:t>
            </w:r>
          </w:p>
        </w:tc>
        <w:tc>
          <w:tcPr>
            <w:tcW w:w="4220" w:type="dxa"/>
            <w:gridSpan w:val="2"/>
            <w:vAlign w:val="bottom"/>
          </w:tcPr>
          <w:p w:rsidR="00282030">
            <w:pPr>
              <w:spacing w:after="0" w:line="280" w:lineRule="exact"/>
              <w:ind w:left="40"/>
              <w:rPr>
                <w:sz w:val="20"/>
                <w:szCs w:val="20"/>
              </w:rPr>
            </w:pPr>
            <w:r>
              <w:rPr>
                <w:rFonts w:ascii="Symbol" w:eastAsia="Symbol" w:hAnsi="Symbol" w:cs="Symbol"/>
                <w:w w:val="98"/>
                <w:sz w:val="24"/>
                <w:szCs w:val="24"/>
              </w:rPr>
              <w:sym w:font="Symbol" w:char="F0BE"/>
            </w:r>
            <w:r>
              <w:rPr>
                <w:rFonts w:ascii="Symbol" w:eastAsia="Symbol" w:hAnsi="Symbol" w:cs="Symbol"/>
                <w:w w:val="98"/>
                <w:sz w:val="24"/>
                <w:szCs w:val="24"/>
              </w:rPr>
              <w:sym w:font="Symbol" w:char="F0BE"/>
            </w:r>
            <w:r>
              <w:rPr>
                <w:rFonts w:ascii="Symbol" w:eastAsia="Symbol" w:hAnsi="Symbol" w:cs="Symbol"/>
                <w:w w:val="98"/>
                <w:sz w:val="24"/>
                <w:szCs w:val="24"/>
              </w:rPr>
              <w:sym w:font="Symbol" w:char="F0BE"/>
            </w:r>
            <w:r>
              <w:rPr>
                <w:rFonts w:ascii="Symbol" w:eastAsia="Symbol" w:hAnsi="Symbol" w:cs="Symbol"/>
                <w:w w:val="98"/>
                <w:sz w:val="24"/>
                <w:szCs w:val="24"/>
              </w:rPr>
              <w:sym w:font="Symbol" w:char="F0AE"/>
            </w:r>
            <w:r>
              <w:rPr>
                <w:rFonts w:ascii="Times New Roman" w:eastAsia="Times New Roman" w:hAnsi="Times New Roman" w:cs="Times New Roman"/>
                <w:w w:val="98"/>
                <w:sz w:val="24"/>
                <w:szCs w:val="24"/>
              </w:rPr>
              <w:t>2CO</w:t>
            </w:r>
            <w:r>
              <w:rPr>
                <w:rFonts w:ascii="Times New Roman" w:eastAsia="Times New Roman" w:hAnsi="Times New Roman" w:cs="Times New Roman"/>
                <w:w w:val="98"/>
                <w:sz w:val="27"/>
                <w:szCs w:val="27"/>
                <w:vertAlign w:val="subscript"/>
              </w:rPr>
              <w:t>2</w:t>
            </w:r>
            <w:r>
              <w:rPr>
                <w:rFonts w:ascii="Times New Roman" w:eastAsia="Times New Roman" w:hAnsi="Times New Roman" w:cs="Times New Roman"/>
                <w:w w:val="98"/>
                <w:sz w:val="24"/>
                <w:szCs w:val="24"/>
              </w:rPr>
              <w:t xml:space="preserve"> </w:t>
            </w:r>
            <w:r>
              <w:rPr>
                <w:rFonts w:ascii="Symbol" w:eastAsia="Symbol" w:hAnsi="Symbol" w:cs="Symbol"/>
                <w:w w:val="98"/>
                <w:sz w:val="24"/>
                <w:szCs w:val="24"/>
              </w:rPr>
              <w:sym w:font="Symbol" w:char="F02B"/>
            </w:r>
            <w:r>
              <w:rPr>
                <w:rFonts w:ascii="Times New Roman" w:eastAsia="Times New Roman" w:hAnsi="Times New Roman" w:cs="Times New Roman"/>
                <w:w w:val="98"/>
                <w:sz w:val="24"/>
                <w:szCs w:val="24"/>
              </w:rPr>
              <w:t xml:space="preserve"> 2H</w:t>
            </w:r>
            <w:r>
              <w:rPr>
                <w:rFonts w:ascii="Times New Roman" w:eastAsia="Times New Roman" w:hAnsi="Times New Roman" w:cs="Times New Roman"/>
                <w:w w:val="98"/>
                <w:sz w:val="27"/>
                <w:szCs w:val="27"/>
                <w:vertAlign w:val="subscript"/>
              </w:rPr>
              <w:t>2</w:t>
            </w:r>
            <w:r>
              <w:rPr>
                <w:rFonts w:ascii="Times New Roman" w:eastAsia="Times New Roman" w:hAnsi="Times New Roman" w:cs="Times New Roman"/>
                <w:w w:val="98"/>
                <w:sz w:val="24"/>
                <w:szCs w:val="24"/>
              </w:rPr>
              <w:t xml:space="preserve">O </w:t>
            </w:r>
            <w:r>
              <w:rPr>
                <w:rFonts w:ascii="宋体" w:eastAsia="宋体" w:hAnsi="宋体" w:cs="宋体"/>
                <w:w w:val="98"/>
                <w:sz w:val="20"/>
                <w:szCs w:val="20"/>
              </w:rPr>
              <w:t>，则</w:t>
            </w:r>
            <w:r>
              <w:rPr>
                <w:rFonts w:ascii="Times New Roman" w:eastAsia="Times New Roman" w:hAnsi="Times New Roman" w:cs="Times New Roman"/>
                <w:w w:val="98"/>
                <w:sz w:val="24"/>
                <w:szCs w:val="24"/>
              </w:rPr>
              <w:t xml:space="preserve"> </w:t>
            </w:r>
            <w:r>
              <w:rPr>
                <w:rFonts w:ascii="Times New Roman" w:eastAsia="Times New Roman" w:hAnsi="Times New Roman" w:cs="Times New Roman"/>
                <w:w w:val="98"/>
                <w:sz w:val="20"/>
                <w:szCs w:val="20"/>
              </w:rPr>
              <w:t>X</w:t>
            </w:r>
            <w:r>
              <w:rPr>
                <w:rFonts w:ascii="Times New Roman" w:eastAsia="Times New Roman" w:hAnsi="Times New Roman" w:cs="Times New Roman"/>
                <w:w w:val="98"/>
                <w:sz w:val="24"/>
                <w:szCs w:val="24"/>
              </w:rPr>
              <w:t xml:space="preserve"> </w:t>
            </w:r>
            <w:r>
              <w:rPr>
                <w:rFonts w:ascii="宋体" w:eastAsia="宋体" w:hAnsi="宋体" w:cs="宋体"/>
                <w:w w:val="98"/>
                <w:sz w:val="20"/>
                <w:szCs w:val="20"/>
              </w:rPr>
              <w:t>的化学式为（</w:t>
            </w:r>
          </w:p>
        </w:tc>
        <w:tc>
          <w:tcPr>
            <w:tcW w:w="320" w:type="dxa"/>
            <w:vAlign w:val="bottom"/>
          </w:tcPr>
          <w:p w:rsidR="00282030">
            <w:pPr>
              <w:spacing w:after="0" w:line="240" w:lineRule="exact"/>
              <w:ind w:left="120"/>
              <w:rPr>
                <w:sz w:val="20"/>
                <w:szCs w:val="20"/>
              </w:rPr>
            </w:pPr>
            <w:r>
              <w:rPr>
                <w:rFonts w:ascii="宋体" w:eastAsia="宋体" w:hAnsi="宋体" w:cs="宋体"/>
                <w:w w:val="85"/>
                <w:sz w:val="21"/>
                <w:szCs w:val="21"/>
              </w:rPr>
              <w:t>）</w:t>
            </w:r>
          </w:p>
        </w:tc>
      </w:tr>
      <w:tr>
        <w:tblPrEx>
          <w:tblW w:w="8640" w:type="dxa"/>
          <w:tblInd w:w="7" w:type="dxa"/>
          <w:tblLayout w:type="fixed"/>
          <w:tblCellMar>
            <w:left w:w="0" w:type="dxa"/>
            <w:right w:w="0" w:type="dxa"/>
          </w:tblCellMar>
          <w:tblLook w:val="04A0"/>
        </w:tblPrEx>
        <w:trPr>
          <w:trHeight w:val="136"/>
        </w:trPr>
        <w:tc>
          <w:tcPr>
            <w:tcW w:w="1520" w:type="dxa"/>
            <w:vAlign w:val="bottom"/>
          </w:tcPr>
          <w:p w:rsidR="00282030">
            <w:pPr>
              <w:spacing w:after="0"/>
              <w:rPr>
                <w:sz w:val="11"/>
                <w:szCs w:val="11"/>
              </w:rPr>
            </w:pPr>
          </w:p>
        </w:tc>
        <w:tc>
          <w:tcPr>
            <w:tcW w:w="2580" w:type="dxa"/>
            <w:vAlign w:val="bottom"/>
          </w:tcPr>
          <w:p w:rsidR="00282030">
            <w:pPr>
              <w:spacing w:after="0"/>
              <w:rPr>
                <w:sz w:val="11"/>
                <w:szCs w:val="11"/>
              </w:rPr>
            </w:pPr>
          </w:p>
        </w:tc>
        <w:tc>
          <w:tcPr>
            <w:tcW w:w="1640" w:type="dxa"/>
            <w:vAlign w:val="bottom"/>
          </w:tcPr>
          <w:p w:rsidR="00282030">
            <w:pPr>
              <w:spacing w:after="0" w:line="136" w:lineRule="exact"/>
              <w:ind w:left="260"/>
              <w:rPr>
                <w:sz w:val="20"/>
                <w:szCs w:val="20"/>
              </w:rPr>
            </w:pPr>
            <w:r>
              <w:rPr>
                <w:rFonts w:ascii="宋体" w:eastAsia="宋体" w:hAnsi="宋体" w:cs="宋体"/>
                <w:sz w:val="14"/>
                <w:szCs w:val="14"/>
              </w:rPr>
              <w:t>点燃</w:t>
            </w:r>
          </w:p>
        </w:tc>
        <w:tc>
          <w:tcPr>
            <w:tcW w:w="2580" w:type="dxa"/>
            <w:vAlign w:val="bottom"/>
          </w:tcPr>
          <w:p w:rsidR="00282030">
            <w:pPr>
              <w:spacing w:after="0"/>
              <w:rPr>
                <w:sz w:val="11"/>
                <w:szCs w:val="11"/>
              </w:rPr>
            </w:pPr>
          </w:p>
        </w:tc>
        <w:tc>
          <w:tcPr>
            <w:tcW w:w="320" w:type="dxa"/>
            <w:vAlign w:val="bottom"/>
          </w:tcPr>
          <w:p w:rsidR="00282030">
            <w:pPr>
              <w:spacing w:after="0"/>
              <w:rPr>
                <w:sz w:val="11"/>
                <w:szCs w:val="11"/>
              </w:rPr>
            </w:pPr>
          </w:p>
        </w:tc>
      </w:tr>
      <w:tr>
        <w:tblPrEx>
          <w:tblW w:w="8640" w:type="dxa"/>
          <w:tblInd w:w="7" w:type="dxa"/>
          <w:tblLayout w:type="fixed"/>
          <w:tblCellMar>
            <w:left w:w="0" w:type="dxa"/>
            <w:right w:w="0" w:type="dxa"/>
          </w:tblCellMar>
          <w:tblLook w:val="04A0"/>
        </w:tblPrEx>
        <w:trPr>
          <w:trHeight w:val="799"/>
        </w:trPr>
        <w:tc>
          <w:tcPr>
            <w:tcW w:w="1520" w:type="dxa"/>
            <w:vAlign w:val="bottom"/>
          </w:tcPr>
          <w:p w:rsidR="00282030">
            <w:pPr>
              <w:spacing w:after="0"/>
              <w:ind w:left="80"/>
              <w:rPr>
                <w:sz w:val="20"/>
                <w:szCs w:val="20"/>
              </w:rPr>
            </w:pPr>
            <w:r>
              <w:rPr>
                <w:rFonts w:ascii="Times New Roman" w:eastAsia="Times New Roman" w:hAnsi="Times New Roman" w:cs="Times New Roman"/>
                <w:sz w:val="21"/>
                <w:szCs w:val="21"/>
              </w:rPr>
              <w:t xml:space="preserve">A.  </w:t>
            </w:r>
            <w:r>
              <w:rPr>
                <w:rFonts w:ascii="Times New Roman" w:eastAsia="Times New Roman" w:hAnsi="Times New Roman" w:cs="Times New Roman"/>
                <w:sz w:val="23"/>
                <w:szCs w:val="23"/>
              </w:rPr>
              <w:t>C</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H</w:t>
            </w:r>
            <w:r>
              <w:rPr>
                <w:rFonts w:ascii="Times New Roman" w:eastAsia="Times New Roman" w:hAnsi="Times New Roman" w:cs="Times New Roman"/>
                <w:sz w:val="27"/>
                <w:szCs w:val="27"/>
                <w:vertAlign w:val="subscript"/>
              </w:rPr>
              <w:t>2</w:t>
            </w:r>
          </w:p>
        </w:tc>
        <w:tc>
          <w:tcPr>
            <w:tcW w:w="2580" w:type="dxa"/>
            <w:vAlign w:val="bottom"/>
          </w:tcPr>
          <w:p w:rsidR="00282030">
            <w:pPr>
              <w:spacing w:after="0"/>
              <w:ind w:left="580"/>
              <w:rPr>
                <w:sz w:val="20"/>
                <w:szCs w:val="20"/>
              </w:rPr>
            </w:pPr>
            <w:r>
              <w:rPr>
                <w:rFonts w:ascii="Times New Roman" w:eastAsia="Times New Roman" w:hAnsi="Times New Roman" w:cs="Times New Roman"/>
                <w:sz w:val="21"/>
                <w:szCs w:val="21"/>
              </w:rPr>
              <w:t xml:space="preserve">B.  </w:t>
            </w:r>
            <w:r>
              <w:rPr>
                <w:rFonts w:ascii="Times New Roman" w:eastAsia="Times New Roman" w:hAnsi="Times New Roman" w:cs="Times New Roman"/>
                <w:sz w:val="23"/>
                <w:szCs w:val="23"/>
              </w:rPr>
              <w:t>C</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H</w:t>
            </w:r>
            <w:r>
              <w:rPr>
                <w:rFonts w:ascii="Times New Roman" w:eastAsia="Times New Roman" w:hAnsi="Times New Roman" w:cs="Times New Roman"/>
                <w:sz w:val="27"/>
                <w:szCs w:val="27"/>
                <w:vertAlign w:val="subscript"/>
              </w:rPr>
              <w:t>4</w:t>
            </w:r>
          </w:p>
        </w:tc>
        <w:tc>
          <w:tcPr>
            <w:tcW w:w="1640" w:type="dxa"/>
            <w:vAlign w:val="bottom"/>
          </w:tcPr>
          <w:p w:rsidR="00282030">
            <w:pPr>
              <w:spacing w:after="0"/>
              <w:ind w:left="100"/>
              <w:rPr>
                <w:sz w:val="20"/>
                <w:szCs w:val="20"/>
              </w:rPr>
            </w:pPr>
            <w:r>
              <w:rPr>
                <w:rFonts w:ascii="Times New Roman" w:eastAsia="Times New Roman" w:hAnsi="Times New Roman" w:cs="Times New Roman"/>
                <w:sz w:val="21"/>
                <w:szCs w:val="21"/>
              </w:rPr>
              <w:t xml:space="preserve">C.  </w:t>
            </w:r>
            <w:r>
              <w:rPr>
                <w:rFonts w:ascii="Times New Roman" w:eastAsia="Times New Roman" w:hAnsi="Times New Roman" w:cs="Times New Roman"/>
                <w:sz w:val="23"/>
                <w:szCs w:val="23"/>
              </w:rPr>
              <w:t>C</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H</w:t>
            </w:r>
            <w:r>
              <w:rPr>
                <w:rFonts w:ascii="Times New Roman" w:eastAsia="Times New Roman" w:hAnsi="Times New Roman" w:cs="Times New Roman"/>
                <w:sz w:val="27"/>
                <w:szCs w:val="27"/>
                <w:vertAlign w:val="subscript"/>
              </w:rPr>
              <w:t>6</w:t>
            </w:r>
            <w:r>
              <w:rPr>
                <w:rFonts w:ascii="Times New Roman" w:eastAsia="Times New Roman" w:hAnsi="Times New Roman" w:cs="Times New Roman"/>
                <w:sz w:val="23"/>
                <w:szCs w:val="23"/>
              </w:rPr>
              <w:t>O</w:t>
            </w:r>
          </w:p>
        </w:tc>
        <w:tc>
          <w:tcPr>
            <w:tcW w:w="2580" w:type="dxa"/>
            <w:vAlign w:val="bottom"/>
          </w:tcPr>
          <w:p w:rsidR="00282030">
            <w:pPr>
              <w:spacing w:after="0"/>
              <w:ind w:left="560"/>
              <w:rPr>
                <w:sz w:val="20"/>
                <w:szCs w:val="20"/>
              </w:rPr>
            </w:pPr>
            <w:r>
              <w:rPr>
                <w:rFonts w:ascii="Times New Roman" w:eastAsia="Times New Roman" w:hAnsi="Times New Roman" w:cs="Times New Roman"/>
                <w:sz w:val="21"/>
                <w:szCs w:val="21"/>
              </w:rPr>
              <w:t xml:space="preserve">D.  </w:t>
            </w:r>
            <w:r>
              <w:rPr>
                <w:rFonts w:ascii="Times New Roman" w:eastAsia="Times New Roman" w:hAnsi="Times New Roman" w:cs="Times New Roman"/>
                <w:sz w:val="23"/>
                <w:szCs w:val="23"/>
              </w:rPr>
              <w:t>C</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H</w:t>
            </w:r>
            <w:r>
              <w:rPr>
                <w:rFonts w:ascii="Times New Roman" w:eastAsia="Times New Roman" w:hAnsi="Times New Roman" w:cs="Times New Roman"/>
                <w:sz w:val="27"/>
                <w:szCs w:val="27"/>
                <w:vertAlign w:val="subscript"/>
              </w:rPr>
              <w:t>6</w:t>
            </w:r>
          </w:p>
        </w:tc>
        <w:tc>
          <w:tcPr>
            <w:tcW w:w="320" w:type="dxa"/>
            <w:vAlign w:val="bottom"/>
          </w:tcPr>
          <w:p w:rsidR="00282030">
            <w:pPr>
              <w:spacing w:after="0"/>
              <w:rPr>
                <w:sz w:val="24"/>
                <w:szCs w:val="24"/>
              </w:rPr>
            </w:pPr>
          </w:p>
        </w:tc>
      </w:tr>
    </w:tbl>
    <w:p w:rsidR="00282030">
      <w:pPr>
        <w:spacing w:after="0" w:line="200" w:lineRule="exact"/>
        <w:rPr>
          <w:sz w:val="20"/>
          <w:szCs w:val="20"/>
        </w:rPr>
      </w:pPr>
    </w:p>
    <w:p w:rsidR="00282030">
      <w:pPr>
        <w:sectPr>
          <w:pgSz w:w="11900" w:h="16838"/>
          <w:pgMar w:top="853" w:right="1440" w:bottom="425" w:left="1133" w:header="0" w:footer="0" w:gutter="0"/>
          <w:cols w:space="720" w:equalWidth="0">
            <w:col w:w="9333"/>
          </w:cols>
        </w:sect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元素质量守恒；化学用语和质量守恒定律．</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由质量守恒定律：反应前后，原子种类、数目均不变，据此由反应的化学方程式推断反应物X的化学式。</w:t>
      </w:r>
    </w:p>
    <w:p w:rsidR="002B3366" w:rsidRPr="002B3366" w:rsidP="002B3366">
      <w:pPr>
        <w:shd w:val="clear" w:color="auto" w:fill="FFFFFF"/>
        <w:spacing w:after="0" w:line="240" w:lineRule="auto"/>
        <w:rPr>
          <w:rFonts w:ascii="微软雅黑" w:eastAsia="宋体" w:hAnsi="微软雅黑" w:cs="宋体"/>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解：由质量守恒定律：反应前后，原子种类、数目均不变，由反应的化学方程式</w:t>
      </w:r>
      <w:r>
        <w:rPr>
          <w:rFonts w:ascii="微软雅黑" w:eastAsia="微软雅黑" w:hAnsi="微软雅黑" w:cs="宋体" w:hint="eastAsia"/>
          <w:noProof/>
          <w:color w:val="333333"/>
          <w:spacing w:val="13"/>
          <w:sz w:val="16"/>
          <w:szCs w:val="16"/>
        </w:rPr>
        <w:drawing>
          <wp:inline distT="0" distB="0" distL="0" distR="0">
            <wp:extent cx="1749425" cy="207010"/>
            <wp:effectExtent l="19050" t="0" r="3175" b="0"/>
            <wp:docPr id="24"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9"/>
                    <a:srcRect/>
                    <a:stretch>
                      <a:fillRect/>
                    </a:stretch>
                  </pic:blipFill>
                  <pic:spPr bwMode="auto">
                    <a:xfrm>
                      <a:off x="0" y="0"/>
                      <a:ext cx="1749425" cy="207010"/>
                    </a:xfrm>
                    <a:prstGeom prst="rect">
                      <a:avLst/>
                    </a:prstGeom>
                    <a:noFill/>
                    <a:ln w="9525">
                      <a:noFill/>
                      <a:miter lim="800000"/>
                      <a:headEnd/>
                      <a:tailEnd/>
                    </a:ln>
                  </pic:spPr>
                </pic:pic>
              </a:graphicData>
            </a:graphic>
          </wp:inline>
        </w:drawing>
      </w:r>
      <w:r w:rsidRPr="002B3366">
        <w:rPr>
          <w:rFonts w:ascii="微软雅黑" w:eastAsia="微软雅黑" w:hAnsi="微软雅黑" w:cs="宋体" w:hint="eastAsia"/>
          <w:color w:val="333333"/>
          <w:spacing w:val="13"/>
          <w:sz w:val="16"/>
          <w:szCs w:val="16"/>
        </w:rPr>
        <w:t>反应前碳、氢、氧原子个数分别为0、0、6，反应后的生成物中碳、氢、氧原子个数分别为2、4、6，根据反应前后原子种类、数目不变，则每个X分子由2个碳原子和4个氢原子构成，则物质X的化学式为C</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H</w:t>
      </w:r>
      <w:r w:rsidRPr="002B3366">
        <w:rPr>
          <w:rFonts w:ascii="Arial" w:eastAsia="微软雅黑" w:hAnsi="Arial" w:cs="Arial"/>
          <w:color w:val="333333"/>
          <w:spacing w:val="13"/>
          <w:sz w:val="14"/>
          <w:szCs w:val="14"/>
          <w:vertAlign w:val="subscript"/>
        </w:rPr>
        <w:t>4</w:t>
      </w:r>
      <w:r w:rsidRPr="002B3366">
        <w:rPr>
          <w:rFonts w:ascii="微软雅黑" w:eastAsia="微软雅黑" w:hAnsi="微软雅黑" w:cs="宋体" w:hint="eastAsia"/>
          <w:color w:val="333333"/>
          <w:spacing w:val="13"/>
          <w:sz w:val="16"/>
          <w:szCs w:val="16"/>
        </w:rPr>
        <w:t>。</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故选：B。</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本题难度不大，掌握利用化学反应前后原子守恒来确定物质的化学式的方法是正确解答此类题的关键。</w:t>
      </w:r>
    </w:p>
    <w:p w:rsidR="00282030">
      <w:pPr>
        <w:spacing w:after="0" w:line="200" w:lineRule="exact"/>
        <w:rPr>
          <w:sz w:val="20"/>
          <w:szCs w:val="20"/>
        </w:rPr>
      </w:pPr>
    </w:p>
    <w:p w:rsidR="00282030">
      <w:pPr>
        <w:spacing w:after="0" w:line="20" w:lineRule="exact"/>
        <w:rPr>
          <w:sz w:val="20"/>
          <w:szCs w:val="20"/>
        </w:rPr>
      </w:pPr>
      <w:bookmarkStart w:id="1" w:name="page3"/>
      <w:bookmarkEnd w:id="1"/>
      <w:r>
        <w:rPr>
          <w:noProof/>
          <w:sz w:val="20"/>
          <w:szCs w:val="20"/>
        </w:rPr>
        <w:drawing>
          <wp:anchor distT="0" distB="0" distL="114300" distR="114300" simplePos="0" relativeHeight="251662336" behindDoc="1" locked="0" layoutInCell="0" allowOverlap="1">
            <wp:simplePos x="0" y="0"/>
            <wp:positionH relativeFrom="column">
              <wp:posOffset>635</wp:posOffset>
            </wp:positionH>
            <wp:positionV relativeFrom="paragraph">
              <wp:posOffset>42545</wp:posOffset>
            </wp:positionV>
            <wp:extent cx="6120130" cy="88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145" w:lineRule="exact"/>
        <w:rPr>
          <w:sz w:val="20"/>
          <w:szCs w:val="20"/>
        </w:rPr>
      </w:pPr>
    </w:p>
    <w:p w:rsidR="00282030">
      <w:pPr>
        <w:numPr>
          <w:ilvl w:val="0"/>
          <w:numId w:val="21"/>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某反应前后分子变化的微观示意图如下。下列说法正确的是（  ）</w:t>
      </w:r>
    </w:p>
    <w:p w:rsidR="00282030">
      <w:pPr>
        <w:spacing w:after="0"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133985</wp:posOffset>
            </wp:positionH>
            <wp:positionV relativeFrom="paragraph">
              <wp:posOffset>88265</wp:posOffset>
            </wp:positionV>
            <wp:extent cx="2218690" cy="770890"/>
            <wp:effectExtent l="19050" t="0" r="0" b="0"/>
            <wp:wrapNone/>
            <wp:docPr id="5" name="Picture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0"/>
                    <a:srcRect/>
                    <a:stretch>
                      <a:fillRect/>
                    </a:stretch>
                  </pic:blipFill>
                  <pic:spPr>
                    <a:xfrm>
                      <a:off x="0" y="0"/>
                      <a:ext cx="2218690" cy="770890"/>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43" w:lineRule="exact"/>
        <w:rPr>
          <w:sz w:val="20"/>
          <w:szCs w:val="20"/>
        </w:rPr>
      </w:pPr>
    </w:p>
    <w:p w:rsidR="00282030">
      <w:pPr>
        <w:tabs>
          <w:tab w:val="left" w:pos="3867"/>
        </w:tabs>
        <w:spacing w:after="0" w:line="390" w:lineRule="exact"/>
        <w:ind w:left="207"/>
        <w:rPr>
          <w:sz w:val="20"/>
          <w:szCs w:val="20"/>
        </w:rPr>
      </w:pPr>
      <w:r>
        <w:rPr>
          <w:rFonts w:ascii="Times New Roman" w:eastAsia="Times New Roman" w:hAnsi="Times New Roman" w:cs="Times New Roman"/>
          <w:sz w:val="21"/>
          <w:szCs w:val="21"/>
        </w:rPr>
        <w:t>“</w:t>
      </w:r>
      <w:r>
        <w:rPr>
          <w:noProof/>
          <w:sz w:val="1"/>
          <w:szCs w:val="1"/>
        </w:rPr>
        <w:drawing>
          <wp:inline distT="0" distB="0" distL="0" distR="0">
            <wp:extent cx="133985" cy="161290"/>
            <wp:effectExtent l="19050" t="0" r="0" b="0"/>
            <wp:docPr id="6" name="Picture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11"/>
                    <a:srcRect/>
                    <a:stretch>
                      <a:fillRect/>
                    </a:stretch>
                  </pic:blipFill>
                  <pic:spPr>
                    <a:xfrm>
                      <a:off x="0" y="0"/>
                      <a:ext cx="133985" cy="161290"/>
                    </a:xfrm>
                    <a:prstGeom prst="rect">
                      <a:avLst/>
                    </a:prstGeom>
                    <a:noFill/>
                    <a:ln>
                      <a:noFill/>
                    </a:ln>
                  </pic:spPr>
                </pic:pic>
              </a:graphicData>
            </a:graphic>
          </wp:inline>
        </w:drawing>
      </w:r>
      <w:r>
        <w:rPr>
          <w:rFonts w:ascii="Times New Roman" w:eastAsia="Times New Roman" w:hAnsi="Times New Roman" w:cs="Times New Roman"/>
          <w:sz w:val="21"/>
          <w:szCs w:val="21"/>
        </w:rPr>
        <w:t>”“</w:t>
      </w:r>
      <w:r>
        <w:rPr>
          <w:noProof/>
          <w:sz w:val="1"/>
          <w:szCs w:val="1"/>
        </w:rPr>
        <w:drawing>
          <wp:inline distT="0" distB="0" distL="0" distR="0">
            <wp:extent cx="143510" cy="152400"/>
            <wp:effectExtent l="19050" t="0" r="8890" b="0"/>
            <wp:docPr id="7" name="Picture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2"/>
                    <a:srcRect/>
                    <a:stretch>
                      <a:fillRect/>
                    </a:stretch>
                  </pic:blipFill>
                  <pic:spPr>
                    <a:xfrm>
                      <a:off x="0" y="0"/>
                      <a:ext cx="143510" cy="152400"/>
                    </a:xfrm>
                    <a:prstGeom prst="rect">
                      <a:avLst/>
                    </a:prstGeom>
                    <a:noFill/>
                    <a:ln>
                      <a:noFill/>
                    </a:ln>
                  </pic:spPr>
                </pic:pic>
              </a:graphicData>
            </a:graphic>
          </wp:inline>
        </w:drawing>
      </w:r>
      <w:r>
        <w:rPr>
          <w:rFonts w:ascii="Times New Roman" w:eastAsia="Times New Roman" w:hAnsi="Times New Roman" w:cs="Times New Roman"/>
          <w:sz w:val="21"/>
          <w:szCs w:val="21"/>
        </w:rPr>
        <w:t>”“</w:t>
      </w:r>
      <w:r>
        <w:rPr>
          <w:noProof/>
          <w:sz w:val="1"/>
          <w:szCs w:val="1"/>
        </w:rPr>
        <w:drawing>
          <wp:inline distT="0" distB="0" distL="0" distR="0">
            <wp:extent cx="228600" cy="199390"/>
            <wp:effectExtent l="19050" t="0" r="0" b="0"/>
            <wp:docPr id="8" name="Picture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13"/>
                    <a:srcRect/>
                    <a:stretch>
                      <a:fillRect/>
                    </a:stretch>
                  </pic:blipFill>
                  <pic:spPr>
                    <a:xfrm>
                      <a:off x="0" y="0"/>
                      <a:ext cx="228600" cy="199390"/>
                    </a:xfrm>
                    <a:prstGeom prst="rect">
                      <a:avLst/>
                    </a:prstGeom>
                    <a:noFill/>
                    <a:ln>
                      <a:noFill/>
                    </a:ln>
                  </pic:spPr>
                </pic:pic>
              </a:graphicData>
            </a:graphic>
          </wp:inline>
        </w:drawing>
      </w:r>
      <w:r>
        <w:rPr>
          <w:rFonts w:ascii="Times New Roman" w:eastAsia="Times New Roman" w:hAnsi="Times New Roman" w:cs="Times New Roman"/>
          <w:sz w:val="21"/>
          <w:szCs w:val="21"/>
        </w:rPr>
        <w:t>”</w:t>
      </w:r>
      <w:r>
        <w:rPr>
          <w:rFonts w:ascii="宋体" w:eastAsia="宋体" w:hAnsi="宋体" w:cs="宋体"/>
          <w:sz w:val="21"/>
          <w:szCs w:val="21"/>
        </w:rPr>
        <w:t>表示不同元素的原子（</w:t>
      </w:r>
      <w:r>
        <w:rPr>
          <w:sz w:val="20"/>
          <w:szCs w:val="20"/>
        </w:rPr>
        <w:tab/>
      </w:r>
      <w:r>
        <w:rPr>
          <w:rFonts w:ascii="宋体" w:eastAsia="宋体" w:hAnsi="宋体" w:cs="宋体"/>
          <w:sz w:val="21"/>
          <w:szCs w:val="21"/>
        </w:rPr>
        <w:t>）</w:t>
      </w:r>
    </w:p>
    <w:p w:rsidR="00282030">
      <w:pPr>
        <w:spacing w:after="0" w:line="247" w:lineRule="exact"/>
        <w:rPr>
          <w:sz w:val="20"/>
          <w:szCs w:val="20"/>
        </w:rPr>
      </w:pPr>
    </w:p>
    <w:p w:rsidR="00282030">
      <w:pPr>
        <w:tabs>
          <w:tab w:val="left" w:pos="4187"/>
        </w:tabs>
        <w:spacing w:after="0" w:line="256" w:lineRule="exact"/>
        <w:ind w:left="8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反应物中没有单质</w:t>
      </w:r>
      <w:r>
        <w:rPr>
          <w:sz w:val="20"/>
          <w:szCs w:val="20"/>
        </w:rPr>
        <w:tab/>
      </w:r>
      <w:r>
        <w:rPr>
          <w:rFonts w:ascii="Times New Roman" w:eastAsia="Times New Roman" w:hAnsi="Times New Roman" w:cs="Times New Roman"/>
          <w:sz w:val="21"/>
          <w:szCs w:val="21"/>
        </w:rPr>
        <w:t xml:space="preserve">B.  </w:t>
      </w:r>
      <w:r>
        <w:rPr>
          <w:rFonts w:ascii="宋体" w:eastAsia="宋体" w:hAnsi="宋体" w:cs="宋体"/>
          <w:sz w:val="21"/>
          <w:szCs w:val="21"/>
        </w:rPr>
        <w:t>图中共表示了</w:t>
      </w:r>
      <w:r>
        <w:rPr>
          <w:rFonts w:ascii="Times New Roman" w:eastAsia="Times New Roman" w:hAnsi="Times New Roman" w:cs="Times New Roman"/>
          <w:sz w:val="21"/>
          <w:szCs w:val="21"/>
        </w:rPr>
        <w:t xml:space="preserve"> 9 </w:t>
      </w:r>
      <w:r>
        <w:rPr>
          <w:rFonts w:ascii="宋体" w:eastAsia="宋体" w:hAnsi="宋体" w:cs="宋体"/>
          <w:sz w:val="21"/>
          <w:szCs w:val="21"/>
        </w:rPr>
        <w:t>种物质</w:t>
      </w:r>
    </w:p>
    <w:p w:rsidR="00282030">
      <w:pPr>
        <w:spacing w:after="0" w:line="213" w:lineRule="exact"/>
        <w:rPr>
          <w:sz w:val="20"/>
          <w:szCs w:val="20"/>
        </w:rPr>
      </w:pPr>
    </w:p>
    <w:p w:rsidR="00282030">
      <w:pPr>
        <w:tabs>
          <w:tab w:val="left" w:pos="4187"/>
        </w:tabs>
        <w:spacing w:after="0" w:line="256" w:lineRule="exact"/>
        <w:ind w:left="107"/>
        <w:rPr>
          <w:rFonts w:ascii="宋体" w:eastAsia="宋体" w:hAnsi="宋体" w:cs="宋体" w:hint="eastAsia"/>
          <w:sz w:val="21"/>
          <w:szCs w:val="21"/>
        </w:rPr>
      </w:pPr>
      <w:r>
        <w:rPr>
          <w:rFonts w:ascii="Times New Roman" w:eastAsia="Times New Roman" w:hAnsi="Times New Roman" w:cs="Times New Roman"/>
          <w:sz w:val="21"/>
          <w:szCs w:val="21"/>
        </w:rPr>
        <w:t xml:space="preserve">C.  </w:t>
      </w:r>
      <w:r>
        <w:rPr>
          <w:rFonts w:ascii="宋体" w:eastAsia="宋体" w:hAnsi="宋体" w:cs="宋体"/>
          <w:sz w:val="21"/>
          <w:szCs w:val="21"/>
        </w:rPr>
        <w:t>反应后元素种类增多</w:t>
      </w:r>
      <w:r>
        <w:rPr>
          <w:sz w:val="20"/>
          <w:szCs w:val="20"/>
        </w:rPr>
        <w:tab/>
      </w:r>
      <w:r>
        <w:rPr>
          <w:rFonts w:ascii="Times New Roman" w:eastAsia="Times New Roman" w:hAnsi="Times New Roman" w:cs="Times New Roman"/>
          <w:sz w:val="21"/>
          <w:szCs w:val="21"/>
        </w:rPr>
        <w:t xml:space="preserve">D.  </w:t>
      </w:r>
      <w:r>
        <w:rPr>
          <w:rFonts w:ascii="宋体" w:eastAsia="宋体" w:hAnsi="宋体" w:cs="宋体"/>
          <w:sz w:val="21"/>
          <w:szCs w:val="21"/>
        </w:rPr>
        <w:t>反应后原子个数不变</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化学反应模拟图型．</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根据化学反应的微观示意图，对比反应前后微粒的变化，分析分子、原子的变化；根据物质的微观构成分析物质的种类及类别等。</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解：A、由微粒的构成可知，反应物中有一种单质，故A说法错误；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B、由微粒的构成可知，图中共表示了4种物质，故B说法错误；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C、由微粒的变化可知，反应后原子的种类没有变化，反应后元素种类也没有变化，故C说法错误；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D、由微粒的变化可知，反应后原子个数不变，故D正确。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本题是有关微观示意图的考查，学会利用微观的观点及微观示意图的意义对反应基本类型判断及化学变化的微观信息的获取等是解题的关键，难度不大。</w:t>
      </w:r>
    </w:p>
    <w:p w:rsidR="002B3366" w:rsidRPr="002B3366">
      <w:pPr>
        <w:tabs>
          <w:tab w:val="left" w:pos="4187"/>
        </w:tabs>
        <w:spacing w:after="0" w:line="256" w:lineRule="exact"/>
        <w:ind w:left="107"/>
        <w:rPr>
          <w:rFonts w:hint="eastAsia"/>
          <w:sz w:val="20"/>
          <w:szCs w:val="20"/>
        </w:rPr>
      </w:pPr>
    </w:p>
    <w:p w:rsidR="00282030">
      <w:pPr>
        <w:spacing w:after="0" w:line="203" w:lineRule="exact"/>
        <w:rPr>
          <w:sz w:val="20"/>
          <w:szCs w:val="20"/>
        </w:rPr>
      </w:pPr>
    </w:p>
    <w:p w:rsidR="00282030">
      <w:pPr>
        <w:numPr>
          <w:ilvl w:val="0"/>
          <w:numId w:val="22"/>
        </w:numPr>
        <w:tabs>
          <w:tab w:val="left" w:pos="367"/>
        </w:tabs>
        <w:spacing w:after="0" w:line="311" w:lineRule="exact"/>
        <w:ind w:left="367" w:hanging="367"/>
        <w:rPr>
          <w:rFonts w:ascii="Times New Roman" w:eastAsia="Times New Roman" w:hAnsi="Times New Roman" w:cs="Times New Roman"/>
          <w:sz w:val="21"/>
          <w:szCs w:val="21"/>
        </w:rPr>
      </w:pPr>
      <w:r>
        <w:rPr>
          <w:rFonts w:ascii="宋体" w:eastAsia="宋体" w:hAnsi="宋体" w:cs="宋体"/>
          <w:sz w:val="20"/>
          <w:szCs w:val="20"/>
        </w:rPr>
        <w:t>过氯酸钾（</w:t>
      </w:r>
      <w:r>
        <w:rPr>
          <w:rFonts w:ascii="Times New Roman" w:eastAsia="Times New Roman" w:hAnsi="Times New Roman" w:cs="Times New Roman"/>
          <w:sz w:val="24"/>
          <w:szCs w:val="24"/>
        </w:rPr>
        <w:t xml:space="preserve"> KClO</w:t>
      </w:r>
      <w:r>
        <w:rPr>
          <w:rFonts w:ascii="Times New Roman" w:eastAsia="Times New Roman" w:hAnsi="Times New Roman" w:cs="Times New Roman"/>
          <w:sz w:val="27"/>
          <w:szCs w:val="27"/>
          <w:vertAlign w:val="subscript"/>
        </w:rPr>
        <w:t>4</w:t>
      </w:r>
      <w:r>
        <w:rPr>
          <w:rFonts w:ascii="Times New Roman" w:eastAsia="Times New Roman" w:hAnsi="Times New Roman" w:cs="Times New Roman"/>
          <w:sz w:val="24"/>
          <w:szCs w:val="24"/>
        </w:rPr>
        <w:t xml:space="preserve"> </w:t>
      </w:r>
      <w:r>
        <w:rPr>
          <w:rFonts w:ascii="宋体" w:eastAsia="宋体" w:hAnsi="宋体" w:cs="宋体"/>
          <w:sz w:val="20"/>
          <w:szCs w:val="20"/>
        </w:rPr>
        <w:t>）可用作火箭推进剂，其溶解度如下表。下列说法不正确的是（  ）</w:t>
      </w:r>
    </w:p>
    <w:p w:rsidR="00282030">
      <w:pPr>
        <w:spacing w:after="0" w:line="205" w:lineRule="exact"/>
        <w:rPr>
          <w:sz w:val="20"/>
          <w:szCs w:val="20"/>
        </w:rPr>
      </w:pPr>
    </w:p>
    <w:tbl>
      <w:tblPr>
        <w:tblW w:w="4680" w:type="dxa"/>
        <w:tblInd w:w="337" w:type="dxa"/>
        <w:tblLayout w:type="fixed"/>
        <w:tblCellMar>
          <w:left w:w="0" w:type="dxa"/>
          <w:right w:w="0" w:type="dxa"/>
        </w:tblCellMar>
        <w:tblLook w:val="04A0"/>
      </w:tblPr>
      <w:tblGrid>
        <w:gridCol w:w="1220"/>
        <w:gridCol w:w="860"/>
        <w:gridCol w:w="880"/>
        <w:gridCol w:w="860"/>
        <w:gridCol w:w="860"/>
      </w:tblGrid>
      <w:tr>
        <w:tblPrEx>
          <w:tblW w:w="4680" w:type="dxa"/>
          <w:tblInd w:w="337" w:type="dxa"/>
          <w:tblLayout w:type="fixed"/>
          <w:tblCellMar>
            <w:left w:w="0" w:type="dxa"/>
            <w:right w:w="0" w:type="dxa"/>
          </w:tblCellMar>
          <w:tblLook w:val="04A0"/>
        </w:tblPrEx>
        <w:trPr>
          <w:trHeight w:val="382"/>
        </w:trPr>
        <w:tc>
          <w:tcPr>
            <w:tcW w:w="1220" w:type="dxa"/>
            <w:tcBorders>
              <w:top w:val="single" w:sz="8" w:space="0" w:color="auto"/>
              <w:left w:val="single" w:sz="8" w:space="0" w:color="auto"/>
              <w:right w:val="single" w:sz="8" w:space="0" w:color="auto"/>
            </w:tcBorders>
            <w:vAlign w:val="bottom"/>
          </w:tcPr>
          <w:p w:rsidR="00282030">
            <w:pPr>
              <w:spacing w:after="0" w:line="256" w:lineRule="exact"/>
              <w:ind w:left="100"/>
              <w:rPr>
                <w:sz w:val="20"/>
                <w:szCs w:val="20"/>
              </w:rPr>
            </w:pPr>
            <w:r>
              <w:rPr>
                <w:rFonts w:ascii="宋体" w:eastAsia="宋体" w:hAnsi="宋体" w:cs="宋体"/>
                <w:sz w:val="21"/>
                <w:szCs w:val="21"/>
              </w:rPr>
              <w:t>温度</w:t>
            </w:r>
            <w:r>
              <w:rPr>
                <w:rFonts w:ascii="Times New Roman" w:eastAsia="Times New Roman" w:hAnsi="Times New Roman" w:cs="Times New Roman"/>
                <w:sz w:val="21"/>
                <w:szCs w:val="21"/>
              </w:rPr>
              <w:t>/</w:t>
            </w:r>
            <w:r>
              <w:rPr>
                <w:rFonts w:ascii="宋体" w:eastAsia="宋体" w:hAnsi="宋体" w:cs="宋体"/>
                <w:sz w:val="21"/>
                <w:szCs w:val="21"/>
              </w:rPr>
              <w:t>℃</w:t>
            </w:r>
          </w:p>
        </w:tc>
        <w:tc>
          <w:tcPr>
            <w:tcW w:w="860" w:type="dxa"/>
            <w:tcBorders>
              <w:top w:val="single" w:sz="8" w:space="0" w:color="auto"/>
              <w:right w:val="single" w:sz="8" w:space="0" w:color="auto"/>
            </w:tcBorders>
            <w:vAlign w:val="bottom"/>
          </w:tcPr>
          <w:p w:rsidR="00282030">
            <w:pPr>
              <w:spacing w:after="0"/>
              <w:ind w:left="80"/>
              <w:rPr>
                <w:sz w:val="20"/>
                <w:szCs w:val="20"/>
              </w:rPr>
            </w:pPr>
            <w:r>
              <w:rPr>
                <w:rFonts w:ascii="Times New Roman" w:eastAsia="Times New Roman" w:hAnsi="Times New Roman" w:cs="Times New Roman"/>
                <w:sz w:val="21"/>
                <w:szCs w:val="21"/>
              </w:rPr>
              <w:t>20</w:t>
            </w:r>
          </w:p>
        </w:tc>
        <w:tc>
          <w:tcPr>
            <w:tcW w:w="880" w:type="dxa"/>
            <w:tcBorders>
              <w:top w:val="single" w:sz="8" w:space="0" w:color="auto"/>
              <w:right w:val="single" w:sz="8" w:space="0" w:color="auto"/>
            </w:tcBorders>
            <w:vAlign w:val="bottom"/>
          </w:tcPr>
          <w:p w:rsidR="00282030">
            <w:pPr>
              <w:spacing w:after="0"/>
              <w:ind w:left="100"/>
              <w:rPr>
                <w:sz w:val="20"/>
                <w:szCs w:val="20"/>
              </w:rPr>
            </w:pPr>
            <w:r>
              <w:rPr>
                <w:rFonts w:ascii="Times New Roman" w:eastAsia="Times New Roman" w:hAnsi="Times New Roman" w:cs="Times New Roman"/>
                <w:sz w:val="21"/>
                <w:szCs w:val="21"/>
              </w:rPr>
              <w:t>40</w:t>
            </w:r>
          </w:p>
        </w:tc>
        <w:tc>
          <w:tcPr>
            <w:tcW w:w="860" w:type="dxa"/>
            <w:tcBorders>
              <w:top w:val="single" w:sz="8" w:space="0" w:color="auto"/>
              <w:right w:val="single" w:sz="8" w:space="0" w:color="auto"/>
            </w:tcBorders>
            <w:vAlign w:val="bottom"/>
          </w:tcPr>
          <w:p w:rsidR="00282030">
            <w:pPr>
              <w:spacing w:after="0"/>
              <w:ind w:left="80"/>
              <w:rPr>
                <w:sz w:val="20"/>
                <w:szCs w:val="20"/>
              </w:rPr>
            </w:pPr>
            <w:r>
              <w:rPr>
                <w:rFonts w:ascii="Times New Roman" w:eastAsia="Times New Roman" w:hAnsi="Times New Roman" w:cs="Times New Roman"/>
                <w:sz w:val="21"/>
                <w:szCs w:val="21"/>
              </w:rPr>
              <w:t>60</w:t>
            </w:r>
          </w:p>
        </w:tc>
        <w:tc>
          <w:tcPr>
            <w:tcW w:w="860" w:type="dxa"/>
            <w:tcBorders>
              <w:top w:val="single" w:sz="8" w:space="0" w:color="auto"/>
              <w:right w:val="single" w:sz="8" w:space="0" w:color="auto"/>
            </w:tcBorders>
            <w:vAlign w:val="bottom"/>
          </w:tcPr>
          <w:p w:rsidR="00282030">
            <w:pPr>
              <w:spacing w:after="0"/>
              <w:ind w:left="100"/>
              <w:rPr>
                <w:sz w:val="20"/>
                <w:szCs w:val="20"/>
              </w:rPr>
            </w:pPr>
            <w:r>
              <w:rPr>
                <w:rFonts w:ascii="Times New Roman" w:eastAsia="Times New Roman" w:hAnsi="Times New Roman" w:cs="Times New Roman"/>
                <w:sz w:val="21"/>
                <w:szCs w:val="21"/>
              </w:rPr>
              <w:t>80</w:t>
            </w:r>
          </w:p>
        </w:tc>
      </w:tr>
      <w:tr>
        <w:tblPrEx>
          <w:tblW w:w="4680" w:type="dxa"/>
          <w:tblInd w:w="337" w:type="dxa"/>
          <w:tblLayout w:type="fixed"/>
          <w:tblCellMar>
            <w:left w:w="0" w:type="dxa"/>
            <w:right w:w="0" w:type="dxa"/>
          </w:tblCellMar>
          <w:tblLook w:val="04A0"/>
        </w:tblPrEx>
        <w:trPr>
          <w:trHeight w:val="96"/>
        </w:trPr>
        <w:tc>
          <w:tcPr>
            <w:tcW w:w="1220" w:type="dxa"/>
            <w:tcBorders>
              <w:left w:val="single" w:sz="8" w:space="0" w:color="auto"/>
              <w:bottom w:val="single" w:sz="8" w:space="0" w:color="auto"/>
              <w:right w:val="single" w:sz="8" w:space="0" w:color="auto"/>
            </w:tcBorders>
            <w:vAlign w:val="bottom"/>
          </w:tcPr>
          <w:p w:rsidR="00282030">
            <w:pPr>
              <w:spacing w:after="0"/>
              <w:rPr>
                <w:sz w:val="8"/>
                <w:szCs w:val="8"/>
              </w:rPr>
            </w:pPr>
          </w:p>
        </w:tc>
        <w:tc>
          <w:tcPr>
            <w:tcW w:w="860" w:type="dxa"/>
            <w:tcBorders>
              <w:bottom w:val="single" w:sz="8" w:space="0" w:color="auto"/>
              <w:right w:val="single" w:sz="8" w:space="0" w:color="auto"/>
            </w:tcBorders>
            <w:vAlign w:val="bottom"/>
          </w:tcPr>
          <w:p w:rsidR="00282030">
            <w:pPr>
              <w:spacing w:after="0"/>
              <w:rPr>
                <w:sz w:val="8"/>
                <w:szCs w:val="8"/>
              </w:rPr>
            </w:pPr>
          </w:p>
        </w:tc>
        <w:tc>
          <w:tcPr>
            <w:tcW w:w="880" w:type="dxa"/>
            <w:tcBorders>
              <w:bottom w:val="single" w:sz="8" w:space="0" w:color="auto"/>
              <w:right w:val="single" w:sz="8" w:space="0" w:color="auto"/>
            </w:tcBorders>
            <w:vAlign w:val="bottom"/>
          </w:tcPr>
          <w:p w:rsidR="00282030">
            <w:pPr>
              <w:spacing w:after="0"/>
              <w:rPr>
                <w:sz w:val="8"/>
                <w:szCs w:val="8"/>
              </w:rPr>
            </w:pPr>
          </w:p>
        </w:tc>
        <w:tc>
          <w:tcPr>
            <w:tcW w:w="860" w:type="dxa"/>
            <w:tcBorders>
              <w:bottom w:val="single" w:sz="8" w:space="0" w:color="auto"/>
              <w:right w:val="single" w:sz="8" w:space="0" w:color="auto"/>
            </w:tcBorders>
            <w:vAlign w:val="bottom"/>
          </w:tcPr>
          <w:p w:rsidR="00282030">
            <w:pPr>
              <w:spacing w:after="0"/>
              <w:rPr>
                <w:sz w:val="8"/>
                <w:szCs w:val="8"/>
              </w:rPr>
            </w:pPr>
          </w:p>
        </w:tc>
        <w:tc>
          <w:tcPr>
            <w:tcW w:w="860" w:type="dxa"/>
            <w:tcBorders>
              <w:bottom w:val="single" w:sz="8" w:space="0" w:color="auto"/>
              <w:right w:val="single" w:sz="8" w:space="0" w:color="auto"/>
            </w:tcBorders>
            <w:vAlign w:val="bottom"/>
          </w:tcPr>
          <w:p w:rsidR="00282030">
            <w:pPr>
              <w:spacing w:after="0"/>
              <w:rPr>
                <w:sz w:val="8"/>
                <w:szCs w:val="8"/>
              </w:rPr>
            </w:pPr>
          </w:p>
        </w:tc>
      </w:tr>
      <w:tr>
        <w:tblPrEx>
          <w:tblW w:w="4680" w:type="dxa"/>
          <w:tblInd w:w="337" w:type="dxa"/>
          <w:tblLayout w:type="fixed"/>
          <w:tblCellMar>
            <w:left w:w="0" w:type="dxa"/>
            <w:right w:w="0" w:type="dxa"/>
          </w:tblCellMar>
          <w:tblLook w:val="04A0"/>
        </w:tblPrEx>
        <w:trPr>
          <w:trHeight w:val="362"/>
        </w:trPr>
        <w:tc>
          <w:tcPr>
            <w:tcW w:w="1220" w:type="dxa"/>
            <w:tcBorders>
              <w:left w:val="single" w:sz="8" w:space="0" w:color="auto"/>
              <w:right w:val="single" w:sz="8" w:space="0" w:color="auto"/>
            </w:tcBorders>
            <w:vAlign w:val="bottom"/>
          </w:tcPr>
          <w:p w:rsidR="00282030">
            <w:pPr>
              <w:spacing w:after="0" w:line="256" w:lineRule="exact"/>
              <w:ind w:left="100"/>
              <w:rPr>
                <w:sz w:val="20"/>
                <w:szCs w:val="20"/>
              </w:rPr>
            </w:pPr>
            <w:r>
              <w:rPr>
                <w:rFonts w:ascii="宋体" w:eastAsia="宋体" w:hAnsi="宋体" w:cs="宋体"/>
                <w:sz w:val="21"/>
                <w:szCs w:val="21"/>
              </w:rPr>
              <w:t>溶解度</w:t>
            </w:r>
            <w:r>
              <w:rPr>
                <w:rFonts w:ascii="Times New Roman" w:eastAsia="Times New Roman" w:hAnsi="Times New Roman" w:cs="Times New Roman"/>
                <w:sz w:val="21"/>
                <w:szCs w:val="21"/>
              </w:rPr>
              <w:t>/g</w:t>
            </w:r>
          </w:p>
        </w:tc>
        <w:tc>
          <w:tcPr>
            <w:tcW w:w="860" w:type="dxa"/>
            <w:tcBorders>
              <w:right w:val="single" w:sz="8" w:space="0" w:color="auto"/>
            </w:tcBorders>
            <w:vAlign w:val="bottom"/>
          </w:tcPr>
          <w:p w:rsidR="00282030">
            <w:pPr>
              <w:spacing w:after="0"/>
              <w:ind w:left="80"/>
              <w:rPr>
                <w:sz w:val="20"/>
                <w:szCs w:val="20"/>
              </w:rPr>
            </w:pPr>
            <w:r>
              <w:rPr>
                <w:rFonts w:ascii="Times New Roman" w:eastAsia="Times New Roman" w:hAnsi="Times New Roman" w:cs="Times New Roman"/>
                <w:sz w:val="21"/>
                <w:szCs w:val="21"/>
              </w:rPr>
              <w:t>1.68</w:t>
            </w:r>
          </w:p>
        </w:tc>
        <w:tc>
          <w:tcPr>
            <w:tcW w:w="880" w:type="dxa"/>
            <w:tcBorders>
              <w:right w:val="single" w:sz="8" w:space="0" w:color="auto"/>
            </w:tcBorders>
            <w:vAlign w:val="bottom"/>
          </w:tcPr>
          <w:p w:rsidR="00282030">
            <w:pPr>
              <w:spacing w:after="0"/>
              <w:ind w:left="100"/>
              <w:rPr>
                <w:sz w:val="20"/>
                <w:szCs w:val="20"/>
              </w:rPr>
            </w:pPr>
            <w:r>
              <w:rPr>
                <w:rFonts w:ascii="Times New Roman" w:eastAsia="Times New Roman" w:hAnsi="Times New Roman" w:cs="Times New Roman"/>
                <w:sz w:val="21"/>
                <w:szCs w:val="21"/>
              </w:rPr>
              <w:t>3.73</w:t>
            </w:r>
          </w:p>
        </w:tc>
        <w:tc>
          <w:tcPr>
            <w:tcW w:w="860" w:type="dxa"/>
            <w:tcBorders>
              <w:right w:val="single" w:sz="8" w:space="0" w:color="auto"/>
            </w:tcBorders>
            <w:vAlign w:val="bottom"/>
          </w:tcPr>
          <w:p w:rsidR="00282030">
            <w:pPr>
              <w:spacing w:after="0"/>
              <w:ind w:left="80"/>
              <w:rPr>
                <w:sz w:val="20"/>
                <w:szCs w:val="20"/>
              </w:rPr>
            </w:pPr>
            <w:r>
              <w:rPr>
                <w:rFonts w:ascii="Times New Roman" w:eastAsia="Times New Roman" w:hAnsi="Times New Roman" w:cs="Times New Roman"/>
                <w:sz w:val="21"/>
                <w:szCs w:val="21"/>
              </w:rPr>
              <w:t>7.3</w:t>
            </w:r>
          </w:p>
        </w:tc>
        <w:tc>
          <w:tcPr>
            <w:tcW w:w="860" w:type="dxa"/>
            <w:tcBorders>
              <w:right w:val="single" w:sz="8" w:space="0" w:color="auto"/>
            </w:tcBorders>
            <w:vAlign w:val="bottom"/>
          </w:tcPr>
          <w:p w:rsidR="00282030">
            <w:pPr>
              <w:spacing w:after="0"/>
              <w:ind w:left="100"/>
              <w:rPr>
                <w:sz w:val="20"/>
                <w:szCs w:val="20"/>
              </w:rPr>
            </w:pPr>
            <w:r>
              <w:rPr>
                <w:rFonts w:ascii="Times New Roman" w:eastAsia="Times New Roman" w:hAnsi="Times New Roman" w:cs="Times New Roman"/>
                <w:sz w:val="21"/>
                <w:szCs w:val="21"/>
              </w:rPr>
              <w:t>13.4</w:t>
            </w:r>
          </w:p>
        </w:tc>
      </w:tr>
      <w:tr>
        <w:tblPrEx>
          <w:tblW w:w="4680" w:type="dxa"/>
          <w:tblInd w:w="337" w:type="dxa"/>
          <w:tblLayout w:type="fixed"/>
          <w:tblCellMar>
            <w:left w:w="0" w:type="dxa"/>
            <w:right w:w="0" w:type="dxa"/>
          </w:tblCellMar>
          <w:tblLook w:val="04A0"/>
        </w:tblPrEx>
        <w:trPr>
          <w:trHeight w:val="96"/>
        </w:trPr>
        <w:tc>
          <w:tcPr>
            <w:tcW w:w="1220" w:type="dxa"/>
            <w:tcBorders>
              <w:left w:val="single" w:sz="8" w:space="0" w:color="auto"/>
              <w:bottom w:val="single" w:sz="8" w:space="0" w:color="auto"/>
              <w:right w:val="single" w:sz="8" w:space="0" w:color="auto"/>
            </w:tcBorders>
            <w:vAlign w:val="bottom"/>
          </w:tcPr>
          <w:p w:rsidR="00282030">
            <w:pPr>
              <w:spacing w:after="0"/>
              <w:rPr>
                <w:sz w:val="8"/>
                <w:szCs w:val="8"/>
              </w:rPr>
            </w:pPr>
          </w:p>
        </w:tc>
        <w:tc>
          <w:tcPr>
            <w:tcW w:w="860" w:type="dxa"/>
            <w:tcBorders>
              <w:bottom w:val="single" w:sz="8" w:space="0" w:color="auto"/>
              <w:right w:val="single" w:sz="8" w:space="0" w:color="auto"/>
            </w:tcBorders>
            <w:vAlign w:val="bottom"/>
          </w:tcPr>
          <w:p w:rsidR="00282030">
            <w:pPr>
              <w:spacing w:after="0"/>
              <w:rPr>
                <w:sz w:val="8"/>
                <w:szCs w:val="8"/>
              </w:rPr>
            </w:pPr>
          </w:p>
        </w:tc>
        <w:tc>
          <w:tcPr>
            <w:tcW w:w="880" w:type="dxa"/>
            <w:tcBorders>
              <w:bottom w:val="single" w:sz="8" w:space="0" w:color="auto"/>
              <w:right w:val="single" w:sz="8" w:space="0" w:color="auto"/>
            </w:tcBorders>
            <w:vAlign w:val="bottom"/>
          </w:tcPr>
          <w:p w:rsidR="00282030">
            <w:pPr>
              <w:spacing w:after="0"/>
              <w:rPr>
                <w:sz w:val="8"/>
                <w:szCs w:val="8"/>
              </w:rPr>
            </w:pPr>
          </w:p>
        </w:tc>
        <w:tc>
          <w:tcPr>
            <w:tcW w:w="860" w:type="dxa"/>
            <w:tcBorders>
              <w:bottom w:val="single" w:sz="8" w:space="0" w:color="auto"/>
              <w:right w:val="single" w:sz="8" w:space="0" w:color="auto"/>
            </w:tcBorders>
            <w:vAlign w:val="bottom"/>
          </w:tcPr>
          <w:p w:rsidR="00282030">
            <w:pPr>
              <w:spacing w:after="0"/>
              <w:rPr>
                <w:sz w:val="8"/>
                <w:szCs w:val="8"/>
              </w:rPr>
            </w:pPr>
          </w:p>
        </w:tc>
        <w:tc>
          <w:tcPr>
            <w:tcW w:w="860" w:type="dxa"/>
            <w:tcBorders>
              <w:bottom w:val="single" w:sz="8" w:space="0" w:color="auto"/>
              <w:right w:val="single" w:sz="8" w:space="0" w:color="auto"/>
            </w:tcBorders>
            <w:vAlign w:val="bottom"/>
          </w:tcPr>
          <w:p w:rsidR="00282030">
            <w:pPr>
              <w:spacing w:after="0"/>
              <w:rPr>
                <w:sz w:val="8"/>
                <w:szCs w:val="8"/>
              </w:rPr>
            </w:pPr>
          </w:p>
        </w:tc>
      </w:tr>
    </w:tbl>
    <w:p w:rsidR="00282030">
      <w:pPr>
        <w:spacing w:after="0" w:line="84" w:lineRule="exact"/>
        <w:rPr>
          <w:sz w:val="20"/>
          <w:szCs w:val="20"/>
        </w:rPr>
      </w:pPr>
    </w:p>
    <w:p w:rsidR="00282030">
      <w:pPr>
        <w:numPr>
          <w:ilvl w:val="0"/>
          <w:numId w:val="23"/>
        </w:numPr>
        <w:tabs>
          <w:tab w:val="left" w:pos="307"/>
        </w:tabs>
        <w:spacing w:after="0" w:line="256" w:lineRule="exact"/>
        <w:ind w:left="307" w:hanging="307"/>
        <w:rPr>
          <w:rFonts w:ascii="Times New Roman" w:eastAsia="Times New Roman" w:hAnsi="Times New Roman" w:cs="Times New Roman"/>
          <w:sz w:val="21"/>
          <w:szCs w:val="21"/>
        </w:rPr>
      </w:pPr>
      <w:r>
        <w:rPr>
          <w:rFonts w:ascii="宋体" w:eastAsia="宋体" w:hAnsi="宋体" w:cs="宋体"/>
          <w:sz w:val="21"/>
          <w:szCs w:val="21"/>
        </w:rPr>
        <w:t>高氯酸钾的溶解度随温度降低而减小</w:t>
      </w:r>
    </w:p>
    <w:p w:rsidR="00282030">
      <w:pPr>
        <w:spacing w:after="0" w:line="227" w:lineRule="exact"/>
        <w:rPr>
          <w:rFonts w:ascii="Times New Roman" w:eastAsia="Times New Roman" w:hAnsi="Times New Roman" w:cs="Times New Roman"/>
          <w:sz w:val="21"/>
          <w:szCs w:val="21"/>
        </w:rPr>
      </w:pPr>
    </w:p>
    <w:p w:rsidR="00282030">
      <w:pPr>
        <w:numPr>
          <w:ilvl w:val="0"/>
          <w:numId w:val="23"/>
        </w:numPr>
        <w:tabs>
          <w:tab w:val="left" w:pos="247"/>
        </w:tabs>
        <w:spacing w:after="0" w:line="256" w:lineRule="exact"/>
        <w:ind w:left="247" w:hanging="247"/>
        <w:rPr>
          <w:rFonts w:ascii="Times New Roman" w:eastAsia="Times New Roman" w:hAnsi="Times New Roman" w:cs="Times New Roman"/>
          <w:sz w:val="21"/>
          <w:szCs w:val="21"/>
        </w:rPr>
      </w:pPr>
      <w:r>
        <w:rPr>
          <w:rFonts w:ascii="Times New Roman" w:eastAsia="Times New Roman" w:hAnsi="Times New Roman" w:cs="Times New Roman"/>
          <w:sz w:val="21"/>
          <w:szCs w:val="21"/>
        </w:rPr>
        <w:t>80</w:t>
      </w:r>
      <w:r>
        <w:rPr>
          <w:rFonts w:ascii="宋体" w:eastAsia="宋体" w:hAnsi="宋体" w:cs="宋体"/>
          <w:sz w:val="21"/>
          <w:szCs w:val="21"/>
        </w:rPr>
        <w:t>℃的高氯酸钾饱和溶液冷却至</w:t>
      </w:r>
      <w:r>
        <w:rPr>
          <w:rFonts w:ascii="Times New Roman" w:eastAsia="Times New Roman" w:hAnsi="Times New Roman" w:cs="Times New Roman"/>
          <w:sz w:val="21"/>
          <w:szCs w:val="21"/>
        </w:rPr>
        <w:t xml:space="preserve"> 40</w:t>
      </w:r>
      <w:r>
        <w:rPr>
          <w:rFonts w:ascii="宋体" w:eastAsia="宋体" w:hAnsi="宋体" w:cs="宋体"/>
          <w:sz w:val="21"/>
          <w:szCs w:val="21"/>
        </w:rPr>
        <w:t>℃一定有晶体析出</w:t>
      </w:r>
    </w:p>
    <w:p w:rsidR="00282030">
      <w:pPr>
        <w:spacing w:after="0" w:line="212" w:lineRule="exact"/>
        <w:rPr>
          <w:rFonts w:ascii="Times New Roman" w:eastAsia="Times New Roman" w:hAnsi="Times New Roman" w:cs="Times New Roman"/>
          <w:sz w:val="21"/>
          <w:szCs w:val="21"/>
        </w:rPr>
      </w:pPr>
    </w:p>
    <w:p w:rsidR="00282030">
      <w:pPr>
        <w:numPr>
          <w:ilvl w:val="0"/>
          <w:numId w:val="23"/>
        </w:numPr>
        <w:tabs>
          <w:tab w:val="left" w:pos="247"/>
        </w:tabs>
        <w:spacing w:after="0" w:line="256" w:lineRule="exact"/>
        <w:ind w:left="247" w:hanging="247"/>
        <w:rPr>
          <w:rFonts w:ascii="Times New Roman" w:eastAsia="Times New Roman" w:hAnsi="Times New Roman" w:cs="Times New Roman"/>
          <w:sz w:val="21"/>
          <w:szCs w:val="21"/>
        </w:rPr>
      </w:pPr>
      <w:r>
        <w:rPr>
          <w:rFonts w:ascii="Times New Roman" w:eastAsia="Times New Roman" w:hAnsi="Times New Roman" w:cs="Times New Roman"/>
          <w:sz w:val="21"/>
          <w:szCs w:val="21"/>
        </w:rPr>
        <w:t>60</w:t>
      </w:r>
      <w:r>
        <w:rPr>
          <w:rFonts w:ascii="宋体" w:eastAsia="宋体" w:hAnsi="宋体" w:cs="宋体"/>
          <w:sz w:val="21"/>
          <w:szCs w:val="21"/>
        </w:rPr>
        <w:t>℃时，高氯酸钾饱和溶液中溶质的质量分数小于</w:t>
      </w:r>
      <w:r>
        <w:rPr>
          <w:rFonts w:ascii="Times New Roman" w:eastAsia="Times New Roman" w:hAnsi="Times New Roman" w:cs="Times New Roman"/>
          <w:sz w:val="21"/>
          <w:szCs w:val="21"/>
        </w:rPr>
        <w:t xml:space="preserve"> 7.3%</w:t>
      </w:r>
    </w:p>
    <w:p w:rsidR="00282030">
      <w:pPr>
        <w:spacing w:after="0" w:line="212" w:lineRule="exact"/>
        <w:rPr>
          <w:rFonts w:ascii="Times New Roman" w:eastAsia="Times New Roman" w:hAnsi="Times New Roman" w:cs="Times New Roman"/>
          <w:sz w:val="21"/>
          <w:szCs w:val="21"/>
        </w:rPr>
      </w:pPr>
    </w:p>
    <w:p w:rsidR="00282030" w:rsidRPr="002B3366">
      <w:pPr>
        <w:numPr>
          <w:ilvl w:val="0"/>
          <w:numId w:val="23"/>
        </w:numPr>
        <w:tabs>
          <w:tab w:val="left" w:pos="247"/>
        </w:tabs>
        <w:spacing w:after="0" w:line="256" w:lineRule="exact"/>
        <w:ind w:left="247" w:hanging="247"/>
        <w:rPr>
          <w:rFonts w:ascii="Times New Roman" w:eastAsia="Times New Roman" w:hAnsi="Times New Roman" w:cs="Times New Roman" w:hint="eastAsia"/>
          <w:sz w:val="21"/>
          <w:szCs w:val="21"/>
        </w:rPr>
      </w:pPr>
      <w:r>
        <w:rPr>
          <w:rFonts w:ascii="Times New Roman" w:eastAsia="Times New Roman" w:hAnsi="Times New Roman" w:cs="Times New Roman"/>
          <w:sz w:val="21"/>
          <w:szCs w:val="21"/>
        </w:rPr>
        <w:t>20</w:t>
      </w:r>
      <w:r>
        <w:rPr>
          <w:rFonts w:ascii="宋体" w:eastAsia="宋体" w:hAnsi="宋体" w:cs="宋体"/>
          <w:sz w:val="21"/>
          <w:szCs w:val="21"/>
        </w:rPr>
        <w:t>℃时，向</w:t>
      </w:r>
      <w:r>
        <w:rPr>
          <w:rFonts w:ascii="Times New Roman" w:eastAsia="Times New Roman" w:hAnsi="Times New Roman" w:cs="Times New Roman"/>
          <w:sz w:val="21"/>
          <w:szCs w:val="21"/>
        </w:rPr>
        <w:t xml:space="preserve"> 2g </w:t>
      </w:r>
      <w:r>
        <w:rPr>
          <w:rFonts w:ascii="宋体" w:eastAsia="宋体" w:hAnsi="宋体" w:cs="宋体"/>
          <w:sz w:val="21"/>
          <w:szCs w:val="21"/>
        </w:rPr>
        <w:t>高氯酸钾中加入</w:t>
      </w:r>
      <w:r>
        <w:rPr>
          <w:rFonts w:ascii="Times New Roman" w:eastAsia="Times New Roman" w:hAnsi="Times New Roman" w:cs="Times New Roman"/>
          <w:sz w:val="21"/>
          <w:szCs w:val="21"/>
        </w:rPr>
        <w:t xml:space="preserve"> 98g </w:t>
      </w:r>
      <w:r>
        <w:rPr>
          <w:rFonts w:ascii="宋体" w:eastAsia="宋体" w:hAnsi="宋体" w:cs="宋体"/>
          <w:sz w:val="21"/>
          <w:szCs w:val="21"/>
        </w:rPr>
        <w:t>水，所得溶液的溶质质量分数为</w:t>
      </w:r>
      <w:r>
        <w:rPr>
          <w:rFonts w:ascii="Times New Roman" w:eastAsia="Times New Roman" w:hAnsi="Times New Roman" w:cs="Times New Roman"/>
          <w:sz w:val="21"/>
          <w:szCs w:val="21"/>
        </w:rPr>
        <w:t xml:space="preserve"> 2%</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溶液、浊液与溶解度．</w:t>
      </w:r>
    </w:p>
    <w:p w:rsid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A、根据高氯酸钾在不同温度时的溶解度，进行分析判断。</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B、根据高氯酸钾在不同温度时的溶解度，高氯酸钾的溶解度随着温度的升高而增大，进行分析判断。</w:t>
      </w:r>
      <w:r w:rsidRPr="002B3366">
        <w:rPr>
          <w:rFonts w:ascii="微软雅黑" w:eastAsia="微软雅黑" w:hAnsi="微软雅黑" w:cs="宋体" w:hint="eastAsia"/>
          <w:color w:val="333333"/>
          <w:sz w:val="16"/>
          <w:szCs w:val="16"/>
        </w:rPr>
        <w:br/>
      </w:r>
      <w:r>
        <w:rPr>
          <w:rFonts w:ascii="微软雅黑" w:eastAsia="微软雅黑" w:hAnsi="微软雅黑" w:cs="宋体" w:hint="eastAsia"/>
          <w:noProof/>
          <w:color w:val="333333"/>
          <w:spacing w:val="13"/>
          <w:sz w:val="16"/>
          <w:szCs w:val="16"/>
        </w:rPr>
        <w:drawing>
          <wp:inline distT="0" distB="0" distL="0" distR="0">
            <wp:extent cx="4413250" cy="334010"/>
            <wp:effectExtent l="19050" t="0" r="6350" b="0"/>
            <wp:docPr id="25"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14"/>
                    <a:srcRect/>
                    <a:stretch>
                      <a:fillRect/>
                    </a:stretch>
                  </pic:blipFill>
                  <pic:spPr bwMode="auto">
                    <a:xfrm>
                      <a:off x="0" y="0"/>
                      <a:ext cx="4413250" cy="334010"/>
                    </a:xfrm>
                    <a:prstGeom prst="rect">
                      <a:avLst/>
                    </a:prstGeom>
                    <a:noFill/>
                    <a:ln w="9525">
                      <a:noFill/>
                      <a:miter lim="800000"/>
                      <a:headEnd/>
                      <a:tailEnd/>
                    </a:ln>
                  </pic:spPr>
                </pic:pic>
              </a:graphicData>
            </a:graphic>
          </wp:inline>
        </w:drawing>
      </w:r>
    </w:p>
    <w:p w:rsidR="002B3366" w:rsidRPr="002B3366" w:rsidP="002B3366">
      <w:pPr>
        <w:shd w:val="clear" w:color="auto" w:fill="FFFFFF"/>
        <w:spacing w:after="0" w:line="240" w:lineRule="auto"/>
        <w:rPr>
          <w:rFonts w:ascii="微软雅黑" w:eastAsia="宋体" w:hAnsi="微软雅黑" w:cs="宋体"/>
          <w:sz w:val="16"/>
          <w:szCs w:val="16"/>
        </w:rPr>
      </w:pPr>
      <w:r w:rsidRPr="002B3366">
        <w:rPr>
          <w:rFonts w:ascii="微软雅黑" w:eastAsia="微软雅黑" w:hAnsi="微软雅黑" w:cs="宋体" w:hint="eastAsia"/>
          <w:color w:val="333333"/>
          <w:spacing w:val="13"/>
          <w:sz w:val="16"/>
          <w:szCs w:val="16"/>
        </w:rPr>
        <w:t>D、根据20℃时，高氯酸钾的溶解度为1.68g，进行分析判断。</w:t>
      </w:r>
    </w:p>
    <w:p w:rsid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解：A、由高氯酸钾在不同温度时的溶解度，高氯酸钾的溶解度随着温度的升高而增大，随温度降低而减小，故选项说法正确。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B、由高氯酸钾在不同温度时的溶解度，高氯酸钾的溶解度随着温度的升高而增大，80℃的高氯酸钾饱和溶液冷却至40℃，有晶体析出，有结晶现象，故选项说法正确。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C、60℃时，高氯酸钾的溶解度为7.3g，60℃时，</w:t>
      </w:r>
      <w:r>
        <w:rPr>
          <w:rFonts w:ascii="微软雅黑" w:eastAsia="微软雅黑" w:hAnsi="微软雅黑" w:cs="宋体" w:hint="eastAsia"/>
          <w:noProof/>
          <w:color w:val="333333"/>
          <w:spacing w:val="13"/>
          <w:sz w:val="16"/>
          <w:szCs w:val="16"/>
        </w:rPr>
        <w:drawing>
          <wp:inline distT="0" distB="0" distL="0" distR="0">
            <wp:extent cx="3999230" cy="334010"/>
            <wp:effectExtent l="19050" t="0" r="1270" b="0"/>
            <wp:docPr id="26" name="图片 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15"/>
                    <a:srcRect/>
                    <a:stretch>
                      <a:fillRect/>
                    </a:stretch>
                  </pic:blipFill>
                  <pic:spPr bwMode="auto">
                    <a:xfrm>
                      <a:off x="0" y="0"/>
                      <a:ext cx="3999230" cy="334010"/>
                    </a:xfrm>
                    <a:prstGeom prst="rect">
                      <a:avLst/>
                    </a:prstGeom>
                    <a:noFill/>
                    <a:ln w="9525">
                      <a:noFill/>
                      <a:miter lim="800000"/>
                      <a:headEnd/>
                      <a:tailEnd/>
                    </a:ln>
                  </pic:spPr>
                </pic:pic>
              </a:graphicData>
            </a:graphic>
          </wp:inline>
        </w:drawing>
      </w:r>
    </w:p>
    <w:p w:rsidR="002B3366" w:rsidRPr="002B3366" w:rsidP="002B3366">
      <w:pPr>
        <w:shd w:val="clear" w:color="auto" w:fill="FFFFFF"/>
        <w:spacing w:after="0" w:line="240" w:lineRule="auto"/>
        <w:rPr>
          <w:rFonts w:ascii="微软雅黑" w:eastAsia="宋体" w:hAnsi="微软雅黑" w:cs="宋体"/>
          <w:sz w:val="16"/>
          <w:szCs w:val="16"/>
        </w:rPr>
      </w:pPr>
      <w:r w:rsidRPr="002B3366">
        <w:rPr>
          <w:rFonts w:ascii="微软雅黑" w:eastAsia="微软雅黑" w:hAnsi="微软雅黑" w:cs="宋体" w:hint="eastAsia"/>
          <w:color w:val="333333"/>
          <w:spacing w:val="13"/>
          <w:sz w:val="16"/>
          <w:szCs w:val="16"/>
        </w:rPr>
        <w:t>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D、20℃时，高氯酸钾的溶解度为1.68g，20℃时，向2 g高氯酸钾中加入98 g水，溶解的质量小于1.68g，则溶质的质量分数小于1.68%，故选项说法错误。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故选：D。</w:t>
      </w:r>
    </w:p>
    <w:p w:rsidR="00282030">
      <w:pPr>
        <w:spacing w:after="0" w:line="20" w:lineRule="exact"/>
        <w:rPr>
          <w:sz w:val="20"/>
          <w:szCs w:val="20"/>
        </w:rPr>
      </w:pPr>
    </w:p>
    <w:p w:rsidR="00282030">
      <w:pPr>
        <w:spacing w:after="0" w:line="223" w:lineRule="exact"/>
        <w:rPr>
          <w:sz w:val="20"/>
          <w:szCs w:val="20"/>
        </w:rPr>
      </w:pPr>
    </w:p>
    <w:p w:rsidR="00282030">
      <w:pPr>
        <w:numPr>
          <w:ilvl w:val="0"/>
          <w:numId w:val="24"/>
        </w:numPr>
        <w:tabs>
          <w:tab w:val="left" w:pos="366"/>
        </w:tabs>
        <w:spacing w:after="0" w:line="339" w:lineRule="exact"/>
        <w:ind w:left="207" w:right="1760" w:hanging="207"/>
        <w:rPr>
          <w:rFonts w:ascii="Times New Roman" w:eastAsia="Times New Roman" w:hAnsi="Times New Roman" w:cs="Times New Roman"/>
          <w:sz w:val="21"/>
          <w:szCs w:val="21"/>
        </w:rPr>
      </w:pPr>
      <w:r>
        <w:rPr>
          <w:rFonts w:ascii="宋体" w:eastAsia="宋体" w:hAnsi="宋体" w:cs="宋体"/>
          <w:sz w:val="21"/>
          <w:szCs w:val="21"/>
        </w:rPr>
        <w:t>用右图装置进行实验，将装置倾斜，使管①、②中药品接触，观察到气球鼓起，一段时间后又恢复原状。下列药品符合该实验现象的是（ ）</w:t>
      </w:r>
    </w:p>
    <w:p w:rsidR="00282030">
      <w:pPr>
        <w:spacing w:after="0" w:line="229"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5197475</wp:posOffset>
            </wp:positionH>
            <wp:positionV relativeFrom="paragraph">
              <wp:posOffset>3175</wp:posOffset>
            </wp:positionV>
            <wp:extent cx="905510" cy="932180"/>
            <wp:effectExtent l="19050" t="0" r="8890" b="0"/>
            <wp:wrapNone/>
            <wp:docPr id="9" name="Picture 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6"/>
                    <a:srcRect/>
                    <a:stretch>
                      <a:fillRect/>
                    </a:stretch>
                  </pic:blipFill>
                  <pic:spPr>
                    <a:xfrm>
                      <a:off x="0" y="0"/>
                      <a:ext cx="905510" cy="932180"/>
                    </a:xfrm>
                    <a:prstGeom prst="rect">
                      <a:avLst/>
                    </a:prstGeom>
                    <a:noFill/>
                  </pic:spPr>
                </pic:pic>
              </a:graphicData>
            </a:graphic>
          </wp:anchor>
        </w:drawing>
      </w:r>
    </w:p>
    <w:p w:rsidR="00282030">
      <w:pPr>
        <w:tabs>
          <w:tab w:val="left" w:pos="4187"/>
        </w:tabs>
        <w:spacing w:after="0" w:line="256" w:lineRule="exact"/>
        <w:ind w:left="7"/>
        <w:rPr>
          <w:sz w:val="20"/>
          <w:szCs w:val="20"/>
        </w:rPr>
      </w:pPr>
      <w:r>
        <w:rPr>
          <w:rFonts w:ascii="Times New Roman" w:eastAsia="Times New Roman" w:hAnsi="Times New Roman" w:cs="Times New Roman"/>
          <w:sz w:val="21"/>
          <w:szCs w:val="21"/>
        </w:rPr>
        <w:t xml:space="preserve">A.  </w:t>
      </w:r>
      <w:r>
        <w:rPr>
          <w:rFonts w:ascii="宋体" w:eastAsia="宋体" w:hAnsi="宋体" w:cs="宋体"/>
          <w:sz w:val="21"/>
          <w:szCs w:val="21"/>
        </w:rPr>
        <w:t>生石灰和水</w:t>
      </w:r>
      <w:r>
        <w:rPr>
          <w:sz w:val="20"/>
          <w:szCs w:val="20"/>
        </w:rPr>
        <w:tab/>
      </w:r>
      <w:r>
        <w:rPr>
          <w:rFonts w:ascii="Times New Roman" w:eastAsia="Times New Roman" w:hAnsi="Times New Roman" w:cs="Times New Roman"/>
          <w:sz w:val="20"/>
          <w:szCs w:val="20"/>
        </w:rPr>
        <w:t xml:space="preserve">B.  </w:t>
      </w:r>
      <w:r>
        <w:rPr>
          <w:rFonts w:ascii="宋体" w:eastAsia="宋体" w:hAnsi="宋体" w:cs="宋体"/>
          <w:sz w:val="20"/>
          <w:szCs w:val="20"/>
        </w:rPr>
        <w:t>锌粒和稀盐酸（混合会产生氢气）</w:t>
      </w:r>
    </w:p>
    <w:p w:rsidR="00282030">
      <w:pPr>
        <w:spacing w:after="0" w:line="213" w:lineRule="exact"/>
        <w:rPr>
          <w:sz w:val="20"/>
          <w:szCs w:val="20"/>
        </w:rPr>
      </w:pPr>
    </w:p>
    <w:p w:rsidR="00282030">
      <w:pPr>
        <w:tabs>
          <w:tab w:val="left" w:pos="4187"/>
        </w:tabs>
        <w:spacing w:after="0" w:line="256" w:lineRule="exact"/>
        <w:ind w:left="7"/>
        <w:rPr>
          <w:rFonts w:ascii="宋体" w:eastAsia="宋体" w:hAnsi="宋体" w:cs="宋体" w:hint="eastAsia"/>
          <w:sz w:val="21"/>
          <w:szCs w:val="21"/>
        </w:rPr>
      </w:pPr>
      <w:r>
        <w:rPr>
          <w:rFonts w:ascii="Times New Roman" w:eastAsia="Times New Roman" w:hAnsi="Times New Roman" w:cs="Times New Roman"/>
          <w:sz w:val="21"/>
          <w:szCs w:val="21"/>
        </w:rPr>
        <w:t xml:space="preserve">C.  </w:t>
      </w:r>
      <w:r>
        <w:rPr>
          <w:rFonts w:ascii="宋体" w:eastAsia="宋体" w:hAnsi="宋体" w:cs="宋体"/>
          <w:sz w:val="21"/>
          <w:szCs w:val="21"/>
        </w:rPr>
        <w:t>二氧化锰和过氧化氢溶液</w:t>
      </w:r>
      <w:r>
        <w:rPr>
          <w:sz w:val="20"/>
          <w:szCs w:val="20"/>
        </w:rPr>
        <w:tab/>
      </w:r>
      <w:r>
        <w:rPr>
          <w:rFonts w:ascii="Times New Roman" w:eastAsia="Times New Roman" w:hAnsi="Times New Roman" w:cs="Times New Roman"/>
          <w:sz w:val="21"/>
          <w:szCs w:val="21"/>
        </w:rPr>
        <w:t xml:space="preserve">D.  </w:t>
      </w:r>
      <w:r>
        <w:rPr>
          <w:rFonts w:ascii="宋体" w:eastAsia="宋体" w:hAnsi="宋体" w:cs="宋体"/>
          <w:sz w:val="21"/>
          <w:szCs w:val="21"/>
        </w:rPr>
        <w:t>大理石和稀盐酸</w:t>
      </w:r>
    </w:p>
    <w:p w:rsidR="002B3366">
      <w:pPr>
        <w:tabs>
          <w:tab w:val="left" w:pos="4187"/>
        </w:tabs>
        <w:spacing w:after="0" w:line="256" w:lineRule="exact"/>
        <w:ind w:left="7"/>
        <w:rPr>
          <w:rFonts w:hint="eastAsia"/>
          <w:sz w:val="20"/>
          <w:szCs w:val="20"/>
        </w:rPr>
      </w:pPr>
    </w:p>
    <w:p w:rsidR="002B3366">
      <w:pPr>
        <w:tabs>
          <w:tab w:val="left" w:pos="4187"/>
        </w:tabs>
        <w:spacing w:after="0" w:line="256" w:lineRule="exact"/>
        <w:ind w:left="7"/>
        <w:rPr>
          <w:rFonts w:hint="eastAsia"/>
          <w:sz w:val="20"/>
          <w:szCs w:val="20"/>
        </w:rPr>
      </w:pPr>
    </w:p>
    <w:p w:rsidR="002B3366">
      <w:pPr>
        <w:tabs>
          <w:tab w:val="left" w:pos="4187"/>
        </w:tabs>
        <w:spacing w:after="0" w:line="256" w:lineRule="exact"/>
        <w:ind w:left="7"/>
        <w:rPr>
          <w:rFonts w:hint="eastAsia"/>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空气与水；常见的酸 酸的通性．</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倾斜装置使管①、②中药品接触，观察到气球鼓起，说明药品接触生成了气体或放出了大量的热；一段时间后又恢复原状，说明是药品接触放出热量，进行分析解答。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解：A、生石灰与水反应放出大量的热，使装置内空气受热膨胀，观察到气球鼓起；一段时间后，温度恢复至常温，又恢复原状，故选项正确。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B、锌粒和稀盐酸混合会产生氢气，观察到气球鼓起；一段时间后，气球不会恢复原状，故选项错误。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C、过氧化氢在二氧化锰的催化作用下生成水和氧气，观察到气球鼓起；一段时间后，气球不会恢复原状，故选项错误。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D、大理石和稀盐酸反应生成二氧化碳气体，观察到气球鼓起；一段时间后，气球不会恢复原状，故选项错误。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故选：A。</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本题难度不大，明确气球恢复原状具备的条件（药品接触放出热量）是正确解答本题的关键。</w:t>
      </w:r>
    </w:p>
    <w:p w:rsidR="002B3366" w:rsidRPr="002B3366">
      <w:pPr>
        <w:tabs>
          <w:tab w:val="left" w:pos="4187"/>
        </w:tabs>
        <w:spacing w:after="0" w:line="256" w:lineRule="exact"/>
        <w:ind w:left="7"/>
        <w:rPr>
          <w:rFonts w:hint="eastAsia"/>
          <w:sz w:val="20"/>
          <w:szCs w:val="20"/>
        </w:rPr>
      </w:pPr>
    </w:p>
    <w:p w:rsidR="00282030">
      <w:pPr>
        <w:spacing w:after="0" w:line="197" w:lineRule="exact"/>
        <w:rPr>
          <w:sz w:val="20"/>
          <w:szCs w:val="20"/>
        </w:rPr>
      </w:pPr>
    </w:p>
    <w:p w:rsidR="00282030">
      <w:pPr>
        <w:numPr>
          <w:ilvl w:val="0"/>
          <w:numId w:val="25"/>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氢气和一氧化碳还原氧化铜的实验装置如下，说法不正确的是（  ）</w:t>
      </w:r>
    </w:p>
    <w:p w:rsidR="00282030">
      <w:pPr>
        <w:spacing w:after="0"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1270</wp:posOffset>
            </wp:positionH>
            <wp:positionV relativeFrom="paragraph">
              <wp:posOffset>131445</wp:posOffset>
            </wp:positionV>
            <wp:extent cx="4107180" cy="1481455"/>
            <wp:effectExtent l="19050" t="0" r="7620" b="0"/>
            <wp:wrapNone/>
            <wp:docPr id="10" name="Picture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17"/>
                    <a:srcRect/>
                    <a:stretch>
                      <a:fillRect/>
                    </a:stretch>
                  </pic:blipFill>
                  <pic:spPr>
                    <a:xfrm>
                      <a:off x="0" y="0"/>
                      <a:ext cx="4107180" cy="1481455"/>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89" w:lineRule="exact"/>
        <w:rPr>
          <w:sz w:val="20"/>
          <w:szCs w:val="20"/>
        </w:rPr>
      </w:pPr>
    </w:p>
    <w:p w:rsidR="00282030">
      <w:pPr>
        <w:numPr>
          <w:ilvl w:val="1"/>
          <w:numId w:val="26"/>
        </w:numPr>
        <w:tabs>
          <w:tab w:val="left" w:pos="407"/>
        </w:tabs>
        <w:spacing w:after="0" w:line="256" w:lineRule="exact"/>
        <w:ind w:left="407" w:hanging="314"/>
        <w:rPr>
          <w:rFonts w:ascii="Times New Roman" w:eastAsia="Times New Roman" w:hAnsi="Times New Roman" w:cs="Times New Roman"/>
          <w:sz w:val="21"/>
          <w:szCs w:val="21"/>
        </w:rPr>
      </w:pPr>
      <w:r>
        <w:rPr>
          <w:rFonts w:ascii="宋体" w:eastAsia="宋体" w:hAnsi="宋体" w:cs="宋体"/>
          <w:sz w:val="21"/>
          <w:szCs w:val="21"/>
        </w:rPr>
        <w:t>实验时都应该先通入气体一段时间后加入，防止发生爆炸</w:t>
      </w:r>
    </w:p>
    <w:p w:rsidR="00282030">
      <w:pPr>
        <w:spacing w:after="0" w:line="212" w:lineRule="exact"/>
        <w:rPr>
          <w:rFonts w:ascii="Times New Roman" w:eastAsia="Times New Roman" w:hAnsi="Times New Roman" w:cs="Times New Roman"/>
          <w:sz w:val="21"/>
          <w:szCs w:val="21"/>
        </w:rPr>
      </w:pPr>
    </w:p>
    <w:p w:rsidR="00282030">
      <w:pPr>
        <w:numPr>
          <w:ilvl w:val="1"/>
          <w:numId w:val="26"/>
        </w:numPr>
        <w:tabs>
          <w:tab w:val="left" w:pos="407"/>
        </w:tabs>
        <w:spacing w:after="0" w:line="256" w:lineRule="exact"/>
        <w:ind w:left="407" w:hanging="302"/>
        <w:rPr>
          <w:rFonts w:ascii="Times New Roman" w:eastAsia="Times New Roman" w:hAnsi="Times New Roman" w:cs="Times New Roman"/>
          <w:sz w:val="21"/>
          <w:szCs w:val="21"/>
        </w:rPr>
      </w:pPr>
      <w:r>
        <w:rPr>
          <w:rFonts w:ascii="宋体" w:eastAsia="宋体" w:hAnsi="宋体" w:cs="宋体"/>
          <w:sz w:val="21"/>
          <w:szCs w:val="21"/>
        </w:rPr>
        <w:t>两者都可以通过观察黑色固体颜色的变化判断反应是否发生</w:t>
      </w:r>
    </w:p>
    <w:p w:rsidR="00282030">
      <w:pPr>
        <w:spacing w:after="0" w:line="258" w:lineRule="exact"/>
        <w:rPr>
          <w:rFonts w:ascii="Times New Roman" w:eastAsia="Times New Roman" w:hAnsi="Times New Roman" w:cs="Times New Roman"/>
          <w:sz w:val="21"/>
          <w:szCs w:val="21"/>
        </w:rPr>
      </w:pPr>
    </w:p>
    <w:p w:rsidR="00282030" w:rsidRPr="002B3366">
      <w:pPr>
        <w:numPr>
          <w:ilvl w:val="1"/>
          <w:numId w:val="26"/>
        </w:numPr>
        <w:tabs>
          <w:tab w:val="left" w:pos="405"/>
        </w:tabs>
        <w:spacing w:after="0" w:line="355" w:lineRule="exact"/>
        <w:ind w:left="107" w:right="2620" w:hanging="2"/>
        <w:rPr>
          <w:rFonts w:ascii="Times New Roman" w:eastAsia="Times New Roman" w:hAnsi="Times New Roman" w:cs="Times New Roman" w:hint="eastAsia"/>
          <w:sz w:val="21"/>
          <w:szCs w:val="21"/>
        </w:rPr>
      </w:pPr>
      <w:r>
        <w:rPr>
          <w:rFonts w:ascii="宋体" w:eastAsia="宋体" w:hAnsi="宋体" w:cs="宋体"/>
          <w:sz w:val="21"/>
          <w:szCs w:val="21"/>
        </w:rPr>
        <w:t xml:space="preserve">甲试管略向下倾斜，乙玻璃管保持水平，主要是因为两种气体的密度不同 </w:t>
      </w:r>
      <w:r>
        <w:rPr>
          <w:rFonts w:ascii="Times New Roman" w:eastAsia="Times New Roman" w:hAnsi="Times New Roman" w:cs="Times New Roman"/>
          <w:sz w:val="21"/>
          <w:szCs w:val="21"/>
        </w:rPr>
        <w:t xml:space="preserve">D. </w:t>
      </w:r>
      <w:r>
        <w:rPr>
          <w:rFonts w:ascii="宋体" w:eastAsia="宋体" w:hAnsi="宋体" w:cs="宋体"/>
          <w:sz w:val="21"/>
          <w:szCs w:val="21"/>
        </w:rPr>
        <w:t>甲无尾气处理装置而乙有，是因为一氧化碳有毒而氢气无毒</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氧气、氢气的性质与用途；碳单质与含碳化合物的性质与用途．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A、从两种气体均是可燃性气体的性质分析即可；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B、从两者的反应现象进行分析即可；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C、从两反应的产物分析即可；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D、从氢气和一氧化碳两者是否有毒性分析判断；</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解：A、可燃性气体在加热或点燃前都不能混有氧气，所以实验时都应该先通入气体排净容器内的空气而后再加热，这主要是防止发生爆炸，故正确；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B、两者与氧化铜反应时都是将氧化铜还原为金属铜，所以两者都可以通过观察黑色固体颜色的变化判断反应是否发生，故正确；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C、甲试管略向下倾斜，是因为反应中有水产生，防止水倒流，乙玻璃管保持水平，是因为反应中并无水产生，与两种气体的密度不同无关。故错误；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D、氢气无毒，而一氧化碳有毒不能直接排放到空气中，所以甲无尾气处理装置而乙有，故正确；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故选：C。</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本题主要考查了一氧化碳和氢气的性质，解题时要掌握一氧化碳和氢气还原氧化铜的实验原理和实验中的一些注意事项，属常规型实验考查题．</w:t>
      </w:r>
    </w:p>
    <w:p w:rsidR="00282030">
      <w:pPr>
        <w:numPr>
          <w:ilvl w:val="0"/>
          <w:numId w:val="27"/>
        </w:numPr>
        <w:tabs>
          <w:tab w:val="left" w:pos="366"/>
        </w:tabs>
        <w:spacing w:after="0" w:line="355" w:lineRule="exact"/>
        <w:ind w:left="207" w:hanging="207"/>
        <w:rPr>
          <w:rFonts w:ascii="Times New Roman" w:eastAsia="Times New Roman" w:hAnsi="Times New Roman" w:cs="Times New Roman"/>
          <w:sz w:val="20"/>
          <w:szCs w:val="20"/>
        </w:rPr>
      </w:pPr>
      <w:r>
        <w:rPr>
          <w:rFonts w:ascii="宋体" w:eastAsia="宋体" w:hAnsi="宋体" w:cs="宋体"/>
          <w:sz w:val="20"/>
          <w:szCs w:val="20"/>
        </w:rPr>
        <w:t>在密闭容器中有甲、乙、丙、丁四种物质，在一定条件下反应，测得反应前及反应过程中的两个时刻各物质的质量分数如下图所示。图中</w:t>
      </w:r>
      <w:r>
        <w:rPr>
          <w:rFonts w:ascii="Times New Roman" w:eastAsia="Times New Roman" w:hAnsi="Times New Roman" w:cs="Times New Roman"/>
          <w:sz w:val="20"/>
          <w:szCs w:val="20"/>
        </w:rPr>
        <w:t xml:space="preserve"> a</w:t>
      </w:r>
      <w:r>
        <w:rPr>
          <w:rFonts w:ascii="宋体" w:eastAsia="宋体" w:hAnsi="宋体" w:cs="宋体"/>
          <w:sz w:val="20"/>
          <w:szCs w:val="20"/>
        </w:rPr>
        <w:t>、</w:t>
      </w:r>
      <w:r>
        <w:rPr>
          <w:rFonts w:ascii="Times New Roman" w:eastAsia="Times New Roman" w:hAnsi="Times New Roman" w:cs="Times New Roman"/>
          <w:sz w:val="20"/>
          <w:szCs w:val="20"/>
        </w:rPr>
        <w:t>b</w:t>
      </w:r>
      <w:r>
        <w:rPr>
          <w:rFonts w:ascii="宋体" w:eastAsia="宋体" w:hAnsi="宋体" w:cs="宋体"/>
          <w:sz w:val="20"/>
          <w:szCs w:val="20"/>
        </w:rPr>
        <w:t>、</w:t>
      </w:r>
      <w:r>
        <w:rPr>
          <w:rFonts w:ascii="Times New Roman" w:eastAsia="Times New Roman" w:hAnsi="Times New Roman" w:cs="Times New Roman"/>
          <w:sz w:val="20"/>
          <w:szCs w:val="20"/>
        </w:rPr>
        <w:t>c</w:t>
      </w:r>
      <w:r>
        <w:rPr>
          <w:rFonts w:ascii="宋体" w:eastAsia="宋体" w:hAnsi="宋体" w:cs="宋体"/>
          <w:sz w:val="20"/>
          <w:szCs w:val="20"/>
        </w:rPr>
        <w:t>、</w:t>
      </w:r>
      <w:r>
        <w:rPr>
          <w:rFonts w:ascii="Times New Roman" w:eastAsia="Times New Roman" w:hAnsi="Times New Roman" w:cs="Times New Roman"/>
          <w:sz w:val="20"/>
          <w:szCs w:val="20"/>
        </w:rPr>
        <w:t xml:space="preserve">d </w:t>
      </w:r>
      <w:r>
        <w:rPr>
          <w:rFonts w:ascii="宋体" w:eastAsia="宋体" w:hAnsi="宋体" w:cs="宋体"/>
          <w:sz w:val="20"/>
          <w:szCs w:val="20"/>
        </w:rPr>
        <w:t>分别表示相应物质的质量分数。下列数据正确的是（ ）</w:t>
      </w:r>
    </w:p>
    <w:p w:rsidR="00282030">
      <w:pPr>
        <w:spacing w:after="0" w:line="34" w:lineRule="exact"/>
        <w:rPr>
          <w:sz w:val="20"/>
          <w:szCs w:val="20"/>
        </w:rPr>
      </w:pPr>
    </w:p>
    <w:p w:rsidR="00282030">
      <w:pPr>
        <w:spacing w:after="0" w:line="366" w:lineRule="exact"/>
        <w:ind w:right="-6"/>
        <w:jc w:val="center"/>
        <w:rPr>
          <w:sz w:val="20"/>
          <w:szCs w:val="20"/>
        </w:rPr>
      </w:pPr>
      <w:bookmarkStart w:id="2" w:name="page4"/>
      <w:bookmarkEnd w:id="2"/>
    </w:p>
    <w:p w:rsidR="00282030">
      <w:pPr>
        <w:spacing w:after="0"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635</wp:posOffset>
            </wp:positionH>
            <wp:positionV relativeFrom="paragraph">
              <wp:posOffset>42545</wp:posOffset>
            </wp:positionV>
            <wp:extent cx="6120130" cy="1506220"/>
            <wp:effectExtent l="19050" t="0" r="0" b="0"/>
            <wp:wrapNone/>
            <wp:docPr id="11" name="Picture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18"/>
                    <a:srcRect/>
                    <a:stretch>
                      <a:fillRect/>
                    </a:stretch>
                  </pic:blipFill>
                  <pic:spPr>
                    <a:xfrm>
                      <a:off x="0" y="0"/>
                      <a:ext cx="6120130" cy="1506220"/>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56" w:lineRule="exact"/>
        <w:rPr>
          <w:sz w:val="20"/>
          <w:szCs w:val="20"/>
        </w:rPr>
      </w:pPr>
    </w:p>
    <w:p w:rsidR="00282030">
      <w:pPr>
        <w:tabs>
          <w:tab w:val="left" w:pos="2087"/>
          <w:tab w:val="left" w:pos="4187"/>
          <w:tab w:val="left" w:pos="6287"/>
        </w:tabs>
        <w:spacing w:after="0"/>
        <w:ind w:left="87"/>
        <w:rPr>
          <w:sz w:val="20"/>
          <w:szCs w:val="20"/>
        </w:rPr>
      </w:pPr>
      <w:r>
        <w:rPr>
          <w:rFonts w:ascii="Times New Roman" w:eastAsia="Times New Roman" w:hAnsi="Times New Roman" w:cs="Times New Roman"/>
          <w:sz w:val="21"/>
          <w:szCs w:val="21"/>
        </w:rPr>
        <w:t>A. a=56%</w:t>
      </w:r>
      <w:r>
        <w:rPr>
          <w:sz w:val="20"/>
          <w:szCs w:val="20"/>
        </w:rPr>
        <w:tab/>
      </w:r>
      <w:r>
        <w:rPr>
          <w:rFonts w:ascii="Times New Roman" w:eastAsia="Times New Roman" w:hAnsi="Times New Roman" w:cs="Times New Roman"/>
          <w:sz w:val="21"/>
          <w:szCs w:val="21"/>
        </w:rPr>
        <w:t>B. b=6%</w:t>
      </w:r>
      <w:r>
        <w:rPr>
          <w:sz w:val="20"/>
          <w:szCs w:val="20"/>
        </w:rPr>
        <w:tab/>
      </w:r>
      <w:r>
        <w:rPr>
          <w:rFonts w:ascii="Times New Roman" w:eastAsia="Times New Roman" w:hAnsi="Times New Roman" w:cs="Times New Roman"/>
          <w:sz w:val="21"/>
          <w:szCs w:val="21"/>
        </w:rPr>
        <w:t>C. c=17%</w:t>
      </w:r>
      <w:r>
        <w:rPr>
          <w:sz w:val="20"/>
          <w:szCs w:val="20"/>
        </w:rPr>
        <w:tab/>
      </w:r>
      <w:r>
        <w:rPr>
          <w:rFonts w:ascii="Times New Roman" w:eastAsia="Times New Roman" w:hAnsi="Times New Roman" w:cs="Times New Roman"/>
          <w:sz w:val="20"/>
          <w:szCs w:val="20"/>
        </w:rPr>
        <w:t>D. d=8%</w:t>
      </w:r>
    </w:p>
    <w:p w:rsidR="00282030">
      <w:pPr>
        <w:spacing w:after="0" w:line="223" w:lineRule="exact"/>
        <w:rPr>
          <w:sz w:val="20"/>
          <w:szCs w:val="20"/>
        </w:rPr>
      </w:pP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化学用语和质量守恒定律．</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反应后质量分数增加的属于生成物，反应后质量分数减少的属于反应物，反应后质量不变可能属于催化剂，进行分析判断。</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由四种物质反应前后各物质的质量分数可知，反应前后甲的质量分数减少了70%-42%=28%，故甲是反应物；反应前乙的质量分数为14%，反应后乙的质量分数为1-42%-40%-10%=8%，乙的质量分数减少了14%-8%=6%，故乙是反应物；反应前丙的质量分数为6%，丙的质量分数增加了40%-6%=34%，丙是生成物；丁的质量分数不变，可能作该反应的催化剂，也可能没有参加反应。</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A、参加反应的甲和乙质量比为28%：6%，当乙的质量分数为11%时，减少了14%-11%=3%，则甲的质量分数应减少14%，则a=70%-14%=56%，故选项说法正确。</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B、反应后乙的质量分数为1-42%-40%-10%=8%，b=8%，故选项说法错误。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C、生成的丙和参加反应乙质量比为34%：6%，当乙的质量分数为11%时，减少了14%-11%=3%，则丙的质量分数应增加17%，则c=6%+17%=23%，故选项说法错误。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D、丁的质量分数不变，可能作该反应的催化剂，也可能没有参加反应，d=10%，故选项说法错误。</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故选：A。</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本题难度不大，考查的是质量守恒定律的应用，解题的关键是分析表中数据（反应后质量增加的属于生成物、质量减少的属于反应物），灵活运用质量守恒定律。</w:t>
      </w:r>
    </w:p>
    <w:p w:rsidR="002B3366">
      <w:pPr>
        <w:spacing w:after="0" w:line="256" w:lineRule="exact"/>
        <w:ind w:left="7"/>
        <w:rPr>
          <w:rFonts w:ascii="宋体" w:eastAsia="宋体" w:hAnsi="宋体" w:cs="宋体" w:hint="eastAsia"/>
          <w:b/>
          <w:bCs/>
          <w:sz w:val="21"/>
          <w:szCs w:val="21"/>
        </w:rPr>
      </w:pPr>
    </w:p>
    <w:p w:rsidR="00282030">
      <w:pPr>
        <w:spacing w:after="0" w:line="256" w:lineRule="exact"/>
        <w:ind w:left="7"/>
        <w:rPr>
          <w:sz w:val="20"/>
          <w:szCs w:val="20"/>
        </w:rPr>
      </w:pPr>
      <w:r>
        <w:rPr>
          <w:rFonts w:ascii="宋体" w:eastAsia="宋体" w:hAnsi="宋体" w:cs="宋体"/>
          <w:b/>
          <w:bCs/>
          <w:sz w:val="21"/>
          <w:szCs w:val="21"/>
        </w:rPr>
        <w:t>二、填空题（共</w:t>
      </w:r>
      <w:r>
        <w:rPr>
          <w:rFonts w:ascii="Times New Roman" w:eastAsia="Times New Roman" w:hAnsi="Times New Roman" w:cs="Times New Roman"/>
          <w:b/>
          <w:bCs/>
          <w:sz w:val="21"/>
          <w:szCs w:val="21"/>
        </w:rPr>
        <w:t xml:space="preserve"> 25 </w:t>
      </w:r>
      <w:r>
        <w:rPr>
          <w:rFonts w:ascii="宋体" w:eastAsia="宋体" w:hAnsi="宋体" w:cs="宋体"/>
          <w:b/>
          <w:bCs/>
          <w:sz w:val="21"/>
          <w:szCs w:val="21"/>
        </w:rPr>
        <w:t>分）</w:t>
      </w:r>
    </w:p>
    <w:p w:rsidR="00282030">
      <w:pPr>
        <w:spacing w:after="0" w:line="201" w:lineRule="exact"/>
        <w:rPr>
          <w:sz w:val="20"/>
          <w:szCs w:val="20"/>
        </w:rPr>
      </w:pPr>
    </w:p>
    <w:p w:rsidR="00282030">
      <w:pPr>
        <w:numPr>
          <w:ilvl w:val="0"/>
          <w:numId w:val="29"/>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生产、生活中处处有化学，现有：氦气、氮气、氢气、二氧化硫、二氧化碳、一氧化碳，请按要求用</w:t>
      </w:r>
    </w:p>
    <w:p w:rsidR="00282030">
      <w:pPr>
        <w:spacing w:after="0" w:line="228" w:lineRule="exact"/>
        <w:rPr>
          <w:sz w:val="20"/>
          <w:szCs w:val="20"/>
        </w:rPr>
      </w:pPr>
    </w:p>
    <w:p w:rsidR="00282030">
      <w:pPr>
        <w:spacing w:after="0" w:line="240" w:lineRule="exact"/>
        <w:ind w:left="207"/>
        <w:rPr>
          <w:sz w:val="20"/>
          <w:szCs w:val="20"/>
        </w:rPr>
      </w:pPr>
      <w:r>
        <w:rPr>
          <w:rFonts w:ascii="宋体" w:eastAsia="宋体" w:hAnsi="宋体" w:cs="宋体"/>
          <w:sz w:val="21"/>
          <w:szCs w:val="21"/>
        </w:rPr>
        <w:t>上述物质的化学式回答：</w:t>
      </w:r>
    </w:p>
    <w:p w:rsidR="00282030">
      <w:pPr>
        <w:spacing w:after="0" w:line="228" w:lineRule="exact"/>
        <w:rPr>
          <w:sz w:val="20"/>
          <w:szCs w:val="20"/>
        </w:rPr>
      </w:pPr>
    </w:p>
    <w:p w:rsidR="00282030">
      <w:pPr>
        <w:spacing w:after="0" w:line="256" w:lineRule="exact"/>
        <w:ind w:left="7"/>
        <w:rPr>
          <w:sz w:val="20"/>
          <w:szCs w:val="20"/>
        </w:rPr>
      </w:pPr>
      <w:r>
        <w:rPr>
          <w:rFonts w:ascii="宋体" w:eastAsia="宋体" w:hAnsi="宋体" w:cs="宋体"/>
          <w:sz w:val="21"/>
          <w:szCs w:val="21"/>
        </w:rPr>
        <w:t>①常用作灭火剂的物质是</w:t>
      </w:r>
      <w:r>
        <w:rPr>
          <w:rFonts w:ascii="Times New Roman" w:eastAsia="Times New Roman" w:hAnsi="Times New Roman" w:cs="Times New Roman"/>
          <w:sz w:val="21"/>
          <w:szCs w:val="21"/>
        </w:rPr>
        <w:t>________</w:t>
      </w:r>
      <w:r>
        <w:rPr>
          <w:rFonts w:ascii="宋体" w:eastAsia="宋体" w:hAnsi="宋体" w:cs="宋体"/>
          <w:sz w:val="21"/>
          <w:szCs w:val="21"/>
        </w:rPr>
        <w:t>（填化学式）。</w:t>
      </w:r>
    </w:p>
    <w:p w:rsidR="00282030">
      <w:pPr>
        <w:spacing w:after="0" w:line="213" w:lineRule="exact"/>
        <w:rPr>
          <w:sz w:val="20"/>
          <w:szCs w:val="20"/>
        </w:rPr>
      </w:pPr>
    </w:p>
    <w:p w:rsidR="00282030">
      <w:pPr>
        <w:spacing w:after="0" w:line="256" w:lineRule="exact"/>
        <w:ind w:left="7"/>
        <w:rPr>
          <w:sz w:val="20"/>
          <w:szCs w:val="20"/>
        </w:rPr>
      </w:pPr>
      <w:r>
        <w:rPr>
          <w:rFonts w:ascii="宋体" w:eastAsia="宋体" w:hAnsi="宋体" w:cs="宋体"/>
          <w:sz w:val="21"/>
          <w:szCs w:val="21"/>
        </w:rPr>
        <w:t>②能作有色光源的物质是</w:t>
      </w:r>
      <w:r>
        <w:rPr>
          <w:rFonts w:ascii="Times New Roman" w:eastAsia="Times New Roman" w:hAnsi="Times New Roman" w:cs="Times New Roman"/>
          <w:sz w:val="21"/>
          <w:szCs w:val="21"/>
        </w:rPr>
        <w:t>________</w:t>
      </w:r>
      <w:r>
        <w:rPr>
          <w:rFonts w:ascii="宋体" w:eastAsia="宋体" w:hAnsi="宋体" w:cs="宋体"/>
          <w:sz w:val="21"/>
          <w:szCs w:val="21"/>
        </w:rPr>
        <w:t>（填化学式）。</w:t>
      </w:r>
    </w:p>
    <w:p w:rsidR="00282030">
      <w:pPr>
        <w:spacing w:after="0" w:line="229" w:lineRule="exact"/>
        <w:rPr>
          <w:sz w:val="20"/>
          <w:szCs w:val="20"/>
        </w:rPr>
      </w:pPr>
    </w:p>
    <w:p w:rsidR="00282030">
      <w:pPr>
        <w:spacing w:after="0" w:line="256" w:lineRule="exact"/>
        <w:ind w:left="7"/>
        <w:rPr>
          <w:sz w:val="20"/>
          <w:szCs w:val="20"/>
        </w:rPr>
      </w:pPr>
      <w:r>
        <w:rPr>
          <w:rFonts w:ascii="宋体" w:eastAsia="宋体" w:hAnsi="宋体" w:cs="宋体"/>
          <w:sz w:val="21"/>
          <w:szCs w:val="21"/>
        </w:rPr>
        <w:t>③会引起酸雨的物质是</w:t>
      </w:r>
      <w:r>
        <w:rPr>
          <w:rFonts w:ascii="Times New Roman" w:eastAsia="Times New Roman" w:hAnsi="Times New Roman" w:cs="Times New Roman"/>
          <w:sz w:val="21"/>
          <w:szCs w:val="21"/>
        </w:rPr>
        <w:t>_______</w:t>
      </w:r>
      <w:r>
        <w:rPr>
          <w:rFonts w:ascii="宋体" w:eastAsia="宋体" w:hAnsi="宋体" w:cs="宋体"/>
          <w:sz w:val="21"/>
          <w:szCs w:val="21"/>
        </w:rPr>
        <w:t>（填化学式）。</w:t>
      </w:r>
    </w:p>
    <w:p w:rsidR="00282030">
      <w:pPr>
        <w:spacing w:after="0" w:line="20" w:lineRule="exact"/>
        <w:rPr>
          <w:sz w:val="20"/>
          <w:szCs w:val="20"/>
        </w:rPr>
      </w:pPr>
    </w:p>
    <w:p w:rsidR="00282030">
      <w:pPr>
        <w:spacing w:after="0" w:line="193" w:lineRule="exact"/>
        <w:rPr>
          <w:sz w:val="20"/>
          <w:szCs w:val="20"/>
        </w:rPr>
      </w:pPr>
    </w:p>
    <w:p w:rsidR="00282030">
      <w:pPr>
        <w:spacing w:after="0" w:line="256" w:lineRule="exact"/>
        <w:ind w:left="7"/>
        <w:rPr>
          <w:sz w:val="20"/>
          <w:szCs w:val="20"/>
        </w:rPr>
      </w:pPr>
      <w:r>
        <w:rPr>
          <w:rFonts w:ascii="宋体" w:eastAsia="宋体" w:hAnsi="宋体" w:cs="宋体"/>
          <w:sz w:val="21"/>
          <w:szCs w:val="21"/>
        </w:rPr>
        <w:t>④能作为清洁能源的物质是</w:t>
      </w:r>
      <w:r>
        <w:rPr>
          <w:rFonts w:ascii="Times New Roman" w:eastAsia="Times New Roman" w:hAnsi="Times New Roman" w:cs="Times New Roman"/>
          <w:sz w:val="21"/>
          <w:szCs w:val="21"/>
        </w:rPr>
        <w:t>_______</w:t>
      </w:r>
      <w:r>
        <w:rPr>
          <w:rFonts w:ascii="宋体" w:eastAsia="宋体" w:hAnsi="宋体" w:cs="宋体"/>
          <w:sz w:val="21"/>
          <w:szCs w:val="21"/>
        </w:rPr>
        <w:t>（填化学式）。</w:t>
      </w:r>
    </w:p>
    <w:p w:rsidR="00282030">
      <w:pPr>
        <w:spacing w:after="0" w:line="213" w:lineRule="exact"/>
        <w:rPr>
          <w:sz w:val="20"/>
          <w:szCs w:val="20"/>
        </w:rPr>
      </w:pPr>
    </w:p>
    <w:p w:rsidR="00282030">
      <w:pPr>
        <w:spacing w:after="0" w:line="256" w:lineRule="exact"/>
        <w:ind w:left="7"/>
        <w:rPr>
          <w:rFonts w:ascii="宋体" w:eastAsia="宋体" w:hAnsi="宋体" w:cs="宋体" w:hint="eastAsia"/>
          <w:sz w:val="21"/>
          <w:szCs w:val="21"/>
        </w:rPr>
      </w:pPr>
      <w:r>
        <w:rPr>
          <w:rFonts w:ascii="宋体" w:eastAsia="宋体" w:hAnsi="宋体" w:cs="宋体"/>
          <w:sz w:val="21"/>
          <w:szCs w:val="21"/>
        </w:rPr>
        <w:t>⑤能跟血液里的血红蛋白结合而使人中毒的物质是</w:t>
      </w:r>
      <w:r>
        <w:rPr>
          <w:rFonts w:ascii="Times New Roman" w:eastAsia="Times New Roman" w:hAnsi="Times New Roman" w:cs="Times New Roman"/>
          <w:sz w:val="21"/>
          <w:szCs w:val="21"/>
        </w:rPr>
        <w:t>______</w:t>
      </w:r>
      <w:r>
        <w:rPr>
          <w:rFonts w:ascii="宋体" w:eastAsia="宋体" w:hAnsi="宋体" w:cs="宋体"/>
          <w:sz w:val="21"/>
          <w:szCs w:val="21"/>
        </w:rPr>
        <w:t>（填化学式）。</w:t>
      </w:r>
    </w:p>
    <w:p w:rsidR="002B3366" w:rsidRPr="002B3366" w:rsidP="002B3366">
      <w:pPr>
        <w:shd w:val="clear" w:color="auto" w:fill="FFFFFF"/>
        <w:spacing w:after="0" w:line="240" w:lineRule="auto"/>
        <w:rPr>
          <w:rFonts w:ascii="微软雅黑" w:eastAsia="微软雅黑" w:hAnsi="微软雅黑" w:cs="宋体"/>
          <w:color w:val="333333"/>
          <w:spacing w:val="13"/>
          <w:sz w:val="16"/>
          <w:szCs w:val="16"/>
        </w:rPr>
      </w:pPr>
      <w:r w:rsidRPr="002B3366">
        <w:rPr>
          <w:rFonts w:ascii="微软雅黑" w:eastAsia="微软雅黑" w:hAnsi="微软雅黑" w:cs="宋体" w:hint="eastAsia"/>
          <w:b/>
          <w:bCs/>
          <w:color w:val="333333"/>
          <w:spacing w:val="13"/>
          <w:sz w:val="16"/>
        </w:rPr>
        <w:t>专题】</w:t>
      </w:r>
      <w:r w:rsidRPr="002B3366">
        <w:rPr>
          <w:rFonts w:ascii="微软雅黑" w:eastAsia="微软雅黑" w:hAnsi="微软雅黑" w:cs="宋体" w:hint="eastAsia"/>
          <w:color w:val="333333"/>
          <w:spacing w:val="13"/>
          <w:sz w:val="16"/>
          <w:szCs w:val="16"/>
        </w:rPr>
        <w:t>化学用语和质量守恒定律．</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【分析】</w:t>
      </w:r>
      <w:r w:rsidRPr="002B3366">
        <w:rPr>
          <w:rFonts w:ascii="微软雅黑" w:eastAsia="微软雅黑" w:hAnsi="微软雅黑" w:cs="宋体" w:hint="eastAsia"/>
          <w:color w:val="333333"/>
          <w:spacing w:val="13"/>
          <w:sz w:val="16"/>
          <w:szCs w:val="16"/>
        </w:rPr>
        <w:t>物质的性质决定物质的用途。根据常见物质的性质、用途、组成分析回答。</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【解答】</w:t>
      </w:r>
      <w:r w:rsidRPr="002B3366">
        <w:rPr>
          <w:rFonts w:ascii="微软雅黑" w:eastAsia="微软雅黑" w:hAnsi="微软雅黑" w:cs="宋体" w:hint="eastAsia"/>
          <w:color w:val="333333"/>
          <w:spacing w:val="13"/>
          <w:sz w:val="16"/>
          <w:szCs w:val="16"/>
        </w:rPr>
        <w:t>解：①二氧化碳的密度比空气大，不燃烧、也不支持燃烧，所以可用来灭火；故填：CO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②氦气是一种稀有气体，通电能发出有色光，所以可制成有色光源；故填：He；</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③二氧化硫是造成酸雨的主要气体；故填：SO</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④氢气燃烧只生成水，对环境没有任何污染，是清洁能源；故填：H</w:t>
      </w:r>
      <w:r w:rsidRPr="002B3366">
        <w:rPr>
          <w:rFonts w:ascii="Arial" w:eastAsia="微软雅黑" w:hAnsi="Arial" w:cs="Arial"/>
          <w:color w:val="333333"/>
          <w:spacing w:val="13"/>
          <w:sz w:val="14"/>
          <w:szCs w:val="14"/>
          <w:vertAlign w:val="subscript"/>
        </w:rPr>
        <w:t>2</w:t>
      </w:r>
      <w:r w:rsidRPr="002B3366">
        <w:rPr>
          <w:rFonts w:ascii="微软雅黑" w:eastAsia="微软雅黑" w:hAnsi="微软雅黑" w:cs="宋体" w:hint="eastAsia"/>
          <w:color w:val="333333"/>
          <w:spacing w:val="13"/>
          <w:sz w:val="16"/>
          <w:szCs w:val="16"/>
        </w:rPr>
        <w:t>；</w:t>
      </w:r>
      <w:r w:rsidRPr="002B3366">
        <w:rPr>
          <w:rFonts w:ascii="微软雅黑" w:eastAsia="微软雅黑" w:hAnsi="微软雅黑" w:cs="宋体" w:hint="eastAsia"/>
          <w:color w:val="333333"/>
          <w:sz w:val="16"/>
          <w:szCs w:val="16"/>
        </w:rPr>
        <w:br/>
      </w:r>
      <w:r w:rsidRPr="002B3366">
        <w:rPr>
          <w:rFonts w:ascii="微软雅黑" w:eastAsia="微软雅黑" w:hAnsi="微软雅黑" w:cs="宋体" w:hint="eastAsia"/>
          <w:color w:val="333333"/>
          <w:spacing w:val="13"/>
          <w:sz w:val="16"/>
          <w:szCs w:val="16"/>
        </w:rPr>
        <w:t>⑤一氧化碳有毒，能跟血液里的血红蛋白结合而使人中毒；故填：CO。</w:t>
      </w:r>
    </w:p>
    <w:p w:rsidR="002B3366" w:rsidRPr="002B3366" w:rsidP="002B3366">
      <w:pPr>
        <w:shd w:val="clear" w:color="auto" w:fill="FFFFFF"/>
        <w:spacing w:after="0" w:line="240" w:lineRule="auto"/>
        <w:rPr>
          <w:rFonts w:ascii="微软雅黑" w:eastAsia="微软雅黑" w:hAnsi="微软雅黑" w:cs="宋体" w:hint="eastAsia"/>
          <w:color w:val="333333"/>
          <w:spacing w:val="13"/>
          <w:sz w:val="16"/>
          <w:szCs w:val="16"/>
        </w:rPr>
      </w:pPr>
      <w:r w:rsidRPr="002B3366">
        <w:rPr>
          <w:rFonts w:ascii="微软雅黑" w:eastAsia="微软雅黑" w:hAnsi="微软雅黑" w:cs="宋体" w:hint="eastAsia"/>
          <w:b/>
          <w:bCs/>
          <w:color w:val="333333"/>
          <w:spacing w:val="13"/>
          <w:sz w:val="16"/>
        </w:rPr>
        <w:t>【点评】</w:t>
      </w:r>
      <w:r w:rsidRPr="002B3366">
        <w:rPr>
          <w:rFonts w:ascii="微软雅黑" w:eastAsia="微软雅黑" w:hAnsi="微软雅黑" w:cs="宋体" w:hint="eastAsia"/>
          <w:color w:val="333333"/>
          <w:spacing w:val="13"/>
          <w:sz w:val="16"/>
          <w:szCs w:val="16"/>
        </w:rPr>
        <w:t>本题的难度不大，熟记常见物质的性质、用途和组成即可分析解答。</w:t>
      </w:r>
    </w:p>
    <w:p w:rsidR="002B3366">
      <w:pPr>
        <w:spacing w:after="0" w:line="256" w:lineRule="exact"/>
        <w:ind w:left="7"/>
        <w:rPr>
          <w:rFonts w:ascii="宋体" w:eastAsia="宋体" w:hAnsi="宋体" w:cs="宋体" w:hint="eastAsia"/>
          <w:sz w:val="21"/>
          <w:szCs w:val="21"/>
        </w:rPr>
      </w:pPr>
    </w:p>
    <w:p w:rsidR="002B3366">
      <w:pPr>
        <w:spacing w:after="0" w:line="256" w:lineRule="exact"/>
        <w:ind w:left="7"/>
        <w:rPr>
          <w:sz w:val="20"/>
          <w:szCs w:val="20"/>
        </w:rPr>
      </w:pPr>
    </w:p>
    <w:p w:rsidR="00282030">
      <w:pPr>
        <w:spacing w:after="0" w:line="181" w:lineRule="exact"/>
        <w:rPr>
          <w:sz w:val="20"/>
          <w:szCs w:val="20"/>
        </w:rPr>
      </w:pPr>
    </w:p>
    <w:p w:rsidR="00282030">
      <w:pPr>
        <w:numPr>
          <w:ilvl w:val="0"/>
          <w:numId w:val="30"/>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noProof/>
          <w:sz w:val="21"/>
          <w:szCs w:val="21"/>
        </w:rPr>
        <w:drawing>
          <wp:anchor distT="0" distB="0" distL="114300" distR="114300" simplePos="0" relativeHeight="251667456" behindDoc="1" locked="0" layoutInCell="0" allowOverlap="1">
            <wp:simplePos x="0" y="0"/>
            <wp:positionH relativeFrom="column">
              <wp:posOffset>4647565</wp:posOffset>
            </wp:positionH>
            <wp:positionV relativeFrom="paragraph">
              <wp:posOffset>31115</wp:posOffset>
            </wp:positionV>
            <wp:extent cx="1429385" cy="1508125"/>
            <wp:effectExtent l="19050" t="0" r="0" b="0"/>
            <wp:wrapNone/>
            <wp:docPr id="12" name="Picture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9"/>
                    <a:srcRect/>
                    <a:stretch>
                      <a:fillRect/>
                    </a:stretch>
                  </pic:blipFill>
                  <pic:spPr>
                    <a:xfrm>
                      <a:off x="0" y="0"/>
                      <a:ext cx="1429385" cy="1508125"/>
                    </a:xfrm>
                    <a:prstGeom prst="rect">
                      <a:avLst/>
                    </a:prstGeom>
                    <a:noFill/>
                  </pic:spPr>
                </pic:pic>
              </a:graphicData>
            </a:graphic>
          </wp:anchor>
        </w:drawing>
      </w:r>
      <w:r>
        <w:rPr>
          <w:rFonts w:ascii="宋体" w:eastAsia="宋体" w:hAnsi="宋体" w:cs="宋体"/>
          <w:sz w:val="21"/>
          <w:szCs w:val="21"/>
        </w:rPr>
        <w:t>甲和乙的溶解度曲线如右图所示，请回答：</w:t>
      </w:r>
    </w:p>
    <w:p w:rsidR="00282030">
      <w:pPr>
        <w:spacing w:after="0" w:line="228" w:lineRule="exact"/>
        <w:rPr>
          <w:sz w:val="20"/>
          <w:szCs w:val="20"/>
        </w:rPr>
      </w:pPr>
    </w:p>
    <w:p w:rsidR="00282030">
      <w:pPr>
        <w:spacing w:after="0" w:line="256" w:lineRule="exact"/>
        <w:ind w:left="7"/>
        <w:rPr>
          <w:sz w:val="20"/>
          <w:szCs w:val="20"/>
        </w:rPr>
      </w:pPr>
      <w:r>
        <w:rPr>
          <w:rFonts w:ascii="宋体" w:eastAsia="宋体" w:hAnsi="宋体" w:cs="宋体"/>
          <w:sz w:val="21"/>
          <w:szCs w:val="21"/>
        </w:rPr>
        <w:t>①图中</w:t>
      </w:r>
      <w:r>
        <w:rPr>
          <w:rFonts w:ascii="Times New Roman" w:eastAsia="Times New Roman" w:hAnsi="Times New Roman" w:cs="Times New Roman"/>
          <w:sz w:val="21"/>
          <w:szCs w:val="21"/>
        </w:rPr>
        <w:t xml:space="preserve"> a </w:t>
      </w:r>
      <w:r>
        <w:rPr>
          <w:rFonts w:ascii="宋体" w:eastAsia="宋体" w:hAnsi="宋体" w:cs="宋体"/>
          <w:sz w:val="21"/>
          <w:szCs w:val="21"/>
        </w:rPr>
        <w:t>点的含义是</w:t>
      </w:r>
      <w:r>
        <w:rPr>
          <w:rFonts w:ascii="Times New Roman" w:eastAsia="Times New Roman" w:hAnsi="Times New Roman" w:cs="Times New Roman"/>
          <w:sz w:val="21"/>
          <w:szCs w:val="21"/>
        </w:rPr>
        <w:t>_______</w:t>
      </w:r>
      <w:r>
        <w:rPr>
          <w:rFonts w:ascii="宋体" w:eastAsia="宋体" w:hAnsi="宋体" w:cs="宋体"/>
          <w:sz w:val="21"/>
          <w:szCs w:val="21"/>
        </w:rPr>
        <w:t>，</w:t>
      </w:r>
      <w:r>
        <w:rPr>
          <w:rFonts w:ascii="Times New Roman" w:eastAsia="Times New Roman" w:hAnsi="Times New Roman" w:cs="Times New Roman"/>
          <w:sz w:val="21"/>
          <w:szCs w:val="21"/>
        </w:rPr>
        <w:t>10</w:t>
      </w:r>
      <w:r>
        <w:rPr>
          <w:rFonts w:ascii="宋体" w:eastAsia="宋体" w:hAnsi="宋体" w:cs="宋体"/>
          <w:sz w:val="21"/>
          <w:szCs w:val="21"/>
        </w:rPr>
        <w:t>℃时两物质中溶解度较大的是</w:t>
      </w:r>
      <w:r>
        <w:rPr>
          <w:rFonts w:ascii="Times New Roman" w:eastAsia="Times New Roman" w:hAnsi="Times New Roman" w:cs="Times New Roman"/>
          <w:sz w:val="21"/>
          <w:szCs w:val="21"/>
        </w:rPr>
        <w:t>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ind w:left="7"/>
        <w:rPr>
          <w:sz w:val="20"/>
          <w:szCs w:val="20"/>
        </w:rPr>
      </w:pPr>
      <w:r>
        <w:rPr>
          <w:rFonts w:ascii="宋体" w:eastAsia="宋体" w:hAnsi="宋体" w:cs="宋体"/>
          <w:sz w:val="21"/>
          <w:szCs w:val="21"/>
        </w:rPr>
        <w:t>②当乙中含有少量甲时，可采用</w:t>
      </w:r>
      <w:r>
        <w:rPr>
          <w:rFonts w:ascii="Times New Roman" w:eastAsia="Times New Roman" w:hAnsi="Times New Roman" w:cs="Times New Roman"/>
          <w:sz w:val="21"/>
          <w:szCs w:val="21"/>
        </w:rPr>
        <w:t>________</w:t>
      </w:r>
      <w:r>
        <w:rPr>
          <w:rFonts w:ascii="宋体" w:eastAsia="宋体" w:hAnsi="宋体" w:cs="宋体"/>
          <w:sz w:val="21"/>
          <w:szCs w:val="21"/>
        </w:rPr>
        <w:t>的方法提纯乙；</w:t>
      </w:r>
    </w:p>
    <w:p w:rsidR="00282030">
      <w:pPr>
        <w:spacing w:after="0" w:line="213" w:lineRule="exact"/>
        <w:rPr>
          <w:sz w:val="20"/>
          <w:szCs w:val="20"/>
        </w:rPr>
      </w:pPr>
    </w:p>
    <w:p w:rsidR="00282030">
      <w:pPr>
        <w:spacing w:after="0" w:line="256" w:lineRule="exact"/>
        <w:ind w:left="7"/>
        <w:rPr>
          <w:sz w:val="20"/>
          <w:szCs w:val="20"/>
        </w:rPr>
      </w:pPr>
      <w:r>
        <w:rPr>
          <w:rFonts w:ascii="宋体" w:eastAsia="宋体" w:hAnsi="宋体" w:cs="宋体"/>
          <w:sz w:val="21"/>
          <w:szCs w:val="21"/>
        </w:rPr>
        <w:t>③某同学将甲乙固体各</w:t>
      </w:r>
      <w:r>
        <w:rPr>
          <w:rFonts w:ascii="Times New Roman" w:eastAsia="Times New Roman" w:hAnsi="Times New Roman" w:cs="Times New Roman"/>
          <w:sz w:val="21"/>
          <w:szCs w:val="21"/>
        </w:rPr>
        <w:t xml:space="preserve"> 30 </w:t>
      </w:r>
      <w:r>
        <w:rPr>
          <w:rFonts w:ascii="宋体" w:eastAsia="宋体" w:hAnsi="宋体" w:cs="宋体"/>
          <w:sz w:val="21"/>
          <w:szCs w:val="21"/>
        </w:rPr>
        <w:t>克分别加入</w:t>
      </w:r>
      <w:r>
        <w:rPr>
          <w:rFonts w:ascii="Times New Roman" w:eastAsia="Times New Roman" w:hAnsi="Times New Roman" w:cs="Times New Roman"/>
          <w:sz w:val="21"/>
          <w:szCs w:val="21"/>
        </w:rPr>
        <w:t xml:space="preserve"> 100 </w:t>
      </w:r>
      <w:r>
        <w:rPr>
          <w:rFonts w:ascii="宋体" w:eastAsia="宋体" w:hAnsi="宋体" w:cs="宋体"/>
          <w:sz w:val="21"/>
          <w:szCs w:val="21"/>
        </w:rPr>
        <w:t>克水中后，进行了如下图所示的实验：</w:t>
      </w:r>
    </w:p>
    <w:p w:rsidR="00282030">
      <w:pPr>
        <w:spacing w:after="0"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67310</wp:posOffset>
            </wp:positionH>
            <wp:positionV relativeFrom="paragraph">
              <wp:posOffset>116840</wp:posOffset>
            </wp:positionV>
            <wp:extent cx="4030980" cy="1679575"/>
            <wp:effectExtent l="19050" t="0" r="7620" b="0"/>
            <wp:wrapNone/>
            <wp:docPr id="13" name="Picture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20"/>
                    <a:srcRect/>
                    <a:stretch>
                      <a:fillRect/>
                    </a:stretch>
                  </pic:blipFill>
                  <pic:spPr>
                    <a:xfrm>
                      <a:off x="0" y="0"/>
                      <a:ext cx="4030980" cy="1679575"/>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1" w:lineRule="exact"/>
        <w:rPr>
          <w:sz w:val="20"/>
          <w:szCs w:val="20"/>
        </w:rPr>
      </w:pPr>
    </w:p>
    <w:p w:rsidR="00282030">
      <w:pPr>
        <w:spacing w:after="0" w:line="256" w:lineRule="exact"/>
        <w:ind w:left="7"/>
        <w:rPr>
          <w:sz w:val="20"/>
          <w:szCs w:val="20"/>
        </w:rPr>
      </w:pPr>
      <w:r>
        <w:rPr>
          <w:rFonts w:ascii="宋体" w:eastAsia="宋体" w:hAnsi="宋体" w:cs="宋体"/>
          <w:sz w:val="21"/>
          <w:szCs w:val="21"/>
        </w:rPr>
        <w:t>则上述实验中</w:t>
      </w:r>
      <w:r>
        <w:rPr>
          <w:rFonts w:ascii="Times New Roman" w:eastAsia="Times New Roman" w:hAnsi="Times New Roman" w:cs="Times New Roman"/>
          <w:sz w:val="21"/>
          <w:szCs w:val="21"/>
        </w:rPr>
        <w:t xml:space="preserve"> m </w:t>
      </w:r>
      <w:r>
        <w:rPr>
          <w:rFonts w:ascii="宋体" w:eastAsia="宋体" w:hAnsi="宋体" w:cs="宋体"/>
          <w:sz w:val="21"/>
          <w:szCs w:val="21"/>
        </w:rPr>
        <w:t>的取值范围为</w:t>
      </w:r>
      <w:r>
        <w:rPr>
          <w:rFonts w:ascii="Times New Roman" w:eastAsia="Times New Roman" w:hAnsi="Times New Roman" w:cs="Times New Roman"/>
          <w:sz w:val="21"/>
          <w:szCs w:val="21"/>
        </w:rPr>
        <w:t>__________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ind w:left="7"/>
        <w:rPr>
          <w:sz w:val="20"/>
          <w:szCs w:val="20"/>
        </w:rPr>
      </w:pPr>
      <w:r>
        <w:rPr>
          <w:rFonts w:ascii="宋体" w:eastAsia="宋体" w:hAnsi="宋体" w:cs="宋体"/>
          <w:sz w:val="21"/>
          <w:szCs w:val="21"/>
        </w:rPr>
        <w:t>④</w:t>
      </w:r>
      <w:r>
        <w:rPr>
          <w:rFonts w:ascii="Times New Roman" w:eastAsia="Times New Roman" w:hAnsi="Times New Roman" w:cs="Times New Roman"/>
          <w:sz w:val="21"/>
          <w:szCs w:val="21"/>
        </w:rPr>
        <w:t>40</w:t>
      </w:r>
      <w:r>
        <w:rPr>
          <w:rFonts w:ascii="宋体" w:eastAsia="宋体" w:hAnsi="宋体" w:cs="宋体"/>
          <w:sz w:val="21"/>
          <w:szCs w:val="21"/>
        </w:rPr>
        <w:t>℃时，取等质量的甲乙两种物质的饱和溶液分别蒸发等量的水后，恢复到</w:t>
      </w:r>
      <w:r>
        <w:rPr>
          <w:rFonts w:ascii="Times New Roman" w:eastAsia="Times New Roman" w:hAnsi="Times New Roman" w:cs="Times New Roman"/>
          <w:sz w:val="21"/>
          <w:szCs w:val="21"/>
        </w:rPr>
        <w:t xml:space="preserve"> 40</w:t>
      </w:r>
      <w:r>
        <w:rPr>
          <w:rFonts w:ascii="宋体" w:eastAsia="宋体" w:hAnsi="宋体" w:cs="宋体"/>
          <w:sz w:val="21"/>
          <w:szCs w:val="21"/>
        </w:rPr>
        <w:t>℃，下列说法正确的是</w:t>
      </w:r>
    </w:p>
    <w:p w:rsidR="00282030">
      <w:pPr>
        <w:spacing w:after="0" w:line="213" w:lineRule="exact"/>
        <w:rPr>
          <w:sz w:val="20"/>
          <w:szCs w:val="20"/>
        </w:rPr>
      </w:pPr>
    </w:p>
    <w:p w:rsidR="00282030">
      <w:pPr>
        <w:spacing w:after="0" w:line="256" w:lineRule="exact"/>
        <w:ind w:left="207"/>
        <w:rPr>
          <w:sz w:val="20"/>
          <w:szCs w:val="20"/>
        </w:rPr>
      </w:pPr>
      <w:r>
        <w:rPr>
          <w:rFonts w:ascii="Times New Roman" w:eastAsia="Times New Roman" w:hAnsi="Times New Roman" w:cs="Times New Roman"/>
          <w:sz w:val="21"/>
          <w:szCs w:val="21"/>
        </w:rPr>
        <w:t>______</w:t>
      </w:r>
      <w:r>
        <w:rPr>
          <w:rFonts w:ascii="宋体" w:eastAsia="宋体" w:hAnsi="宋体" w:cs="宋体"/>
          <w:sz w:val="21"/>
          <w:szCs w:val="21"/>
        </w:rPr>
        <w:t>（填字母）。</w:t>
      </w:r>
    </w:p>
    <w:p w:rsidR="00282030">
      <w:pPr>
        <w:spacing w:after="0" w:line="213" w:lineRule="exact"/>
        <w:rPr>
          <w:sz w:val="20"/>
          <w:szCs w:val="20"/>
        </w:rPr>
      </w:pPr>
    </w:p>
    <w:p w:rsidR="00282030">
      <w:pPr>
        <w:numPr>
          <w:ilvl w:val="0"/>
          <w:numId w:val="31"/>
        </w:numPr>
        <w:tabs>
          <w:tab w:val="left" w:pos="307"/>
        </w:tabs>
        <w:spacing w:after="0" w:line="256" w:lineRule="exact"/>
        <w:ind w:left="307" w:hanging="307"/>
        <w:rPr>
          <w:rFonts w:ascii="Times New Roman" w:eastAsia="Times New Roman" w:hAnsi="Times New Roman" w:cs="Times New Roman"/>
          <w:sz w:val="21"/>
          <w:szCs w:val="21"/>
        </w:rPr>
      </w:pPr>
      <w:r>
        <w:rPr>
          <w:rFonts w:ascii="宋体" w:eastAsia="宋体" w:hAnsi="宋体" w:cs="宋体"/>
          <w:sz w:val="21"/>
          <w:szCs w:val="21"/>
        </w:rPr>
        <w:t>恢复到原温度后，溶液中溶剂的质量：甲</w:t>
      </w:r>
      <w:r>
        <w:rPr>
          <w:rFonts w:ascii="Times New Roman" w:eastAsia="Times New Roman" w:hAnsi="Times New Roman" w:cs="Times New Roman"/>
          <w:sz w:val="21"/>
          <w:szCs w:val="21"/>
        </w:rPr>
        <w:t>=</w:t>
      </w:r>
      <w:r>
        <w:rPr>
          <w:rFonts w:ascii="宋体" w:eastAsia="宋体" w:hAnsi="宋体" w:cs="宋体"/>
          <w:sz w:val="21"/>
          <w:szCs w:val="21"/>
        </w:rPr>
        <w:t>乙</w:t>
      </w:r>
    </w:p>
    <w:p w:rsidR="00282030">
      <w:pPr>
        <w:spacing w:after="0" w:line="212" w:lineRule="exact"/>
        <w:rPr>
          <w:rFonts w:ascii="Times New Roman" w:eastAsia="Times New Roman" w:hAnsi="Times New Roman" w:cs="Times New Roman"/>
          <w:sz w:val="21"/>
          <w:szCs w:val="21"/>
        </w:rPr>
      </w:pPr>
    </w:p>
    <w:p w:rsidR="00282030">
      <w:pPr>
        <w:numPr>
          <w:ilvl w:val="0"/>
          <w:numId w:val="31"/>
        </w:numPr>
        <w:tabs>
          <w:tab w:val="left" w:pos="307"/>
        </w:tabs>
        <w:spacing w:after="0" w:line="256" w:lineRule="exact"/>
        <w:ind w:left="307" w:hanging="307"/>
        <w:rPr>
          <w:rFonts w:ascii="Times New Roman" w:eastAsia="Times New Roman" w:hAnsi="Times New Roman" w:cs="Times New Roman"/>
          <w:sz w:val="21"/>
          <w:szCs w:val="21"/>
        </w:rPr>
      </w:pPr>
      <w:r>
        <w:rPr>
          <w:rFonts w:ascii="宋体" w:eastAsia="宋体" w:hAnsi="宋体" w:cs="宋体"/>
          <w:sz w:val="21"/>
          <w:szCs w:val="21"/>
        </w:rPr>
        <w:t>恢复到原温度后，析出晶体的质量：乙</w:t>
      </w:r>
      <w:r>
        <w:rPr>
          <w:rFonts w:ascii="Times New Roman" w:eastAsia="Times New Roman" w:hAnsi="Times New Roman" w:cs="Times New Roman"/>
          <w:sz w:val="21"/>
          <w:szCs w:val="21"/>
        </w:rPr>
        <w:t>&gt;</w:t>
      </w:r>
      <w:r>
        <w:rPr>
          <w:rFonts w:ascii="宋体" w:eastAsia="宋体" w:hAnsi="宋体" w:cs="宋体"/>
          <w:sz w:val="21"/>
          <w:szCs w:val="21"/>
        </w:rPr>
        <w:t>甲</w:t>
      </w:r>
    </w:p>
    <w:p w:rsidR="00282030">
      <w:pPr>
        <w:spacing w:after="0" w:line="212" w:lineRule="exact"/>
        <w:rPr>
          <w:rFonts w:ascii="Times New Roman" w:eastAsia="Times New Roman" w:hAnsi="Times New Roman" w:cs="Times New Roman"/>
          <w:sz w:val="21"/>
          <w:szCs w:val="21"/>
        </w:rPr>
      </w:pPr>
    </w:p>
    <w:p w:rsidR="00282030">
      <w:pPr>
        <w:numPr>
          <w:ilvl w:val="0"/>
          <w:numId w:val="31"/>
        </w:numPr>
        <w:tabs>
          <w:tab w:val="left" w:pos="307"/>
        </w:tabs>
        <w:spacing w:after="0" w:line="256" w:lineRule="exact"/>
        <w:ind w:left="307" w:hanging="307"/>
        <w:rPr>
          <w:rFonts w:ascii="Times New Roman" w:eastAsia="Times New Roman" w:hAnsi="Times New Roman" w:cs="Times New Roman"/>
          <w:sz w:val="21"/>
          <w:szCs w:val="21"/>
        </w:rPr>
      </w:pPr>
      <w:r>
        <w:rPr>
          <w:rFonts w:ascii="宋体" w:eastAsia="宋体" w:hAnsi="宋体" w:cs="宋体"/>
          <w:sz w:val="21"/>
          <w:szCs w:val="21"/>
        </w:rPr>
        <w:t>若再降温到</w:t>
      </w:r>
      <w:r>
        <w:rPr>
          <w:rFonts w:ascii="Times New Roman" w:eastAsia="Times New Roman" w:hAnsi="Times New Roman" w:cs="Times New Roman"/>
          <w:sz w:val="21"/>
          <w:szCs w:val="21"/>
        </w:rPr>
        <w:t xml:space="preserve"> 20</w:t>
      </w:r>
      <w:r>
        <w:rPr>
          <w:rFonts w:ascii="宋体" w:eastAsia="宋体" w:hAnsi="宋体" w:cs="宋体"/>
          <w:sz w:val="21"/>
          <w:szCs w:val="21"/>
        </w:rPr>
        <w:t>℃时，溶液的质量：甲</w:t>
      </w:r>
      <w:r>
        <w:rPr>
          <w:rFonts w:ascii="Times New Roman" w:eastAsia="Times New Roman" w:hAnsi="Times New Roman" w:cs="Times New Roman"/>
          <w:sz w:val="21"/>
          <w:szCs w:val="21"/>
        </w:rPr>
        <w:t>&gt;</w:t>
      </w:r>
      <w:r>
        <w:rPr>
          <w:rFonts w:ascii="宋体" w:eastAsia="宋体" w:hAnsi="宋体" w:cs="宋体"/>
          <w:sz w:val="21"/>
          <w:szCs w:val="21"/>
        </w:rPr>
        <w:t>乙</w:t>
      </w:r>
    </w:p>
    <w:p w:rsidR="00282030">
      <w:pPr>
        <w:spacing w:after="0" w:line="20" w:lineRule="exact"/>
        <w:rPr>
          <w:sz w:val="20"/>
          <w:szCs w:val="20"/>
        </w:rPr>
      </w:pPr>
      <w:bookmarkStart w:id="3" w:name="page5"/>
      <w:bookmarkEnd w:id="3"/>
      <w:r>
        <w:rPr>
          <w:noProof/>
          <w:sz w:val="20"/>
          <w:szCs w:val="20"/>
        </w:rPr>
        <w:drawing>
          <wp:anchor distT="0" distB="0" distL="114300" distR="114300" simplePos="0" relativeHeight="251669504" behindDoc="1" locked="0" layoutInCell="0" allowOverlap="1">
            <wp:simplePos x="0" y="0"/>
            <wp:positionH relativeFrom="column">
              <wp:posOffset>635</wp:posOffset>
            </wp:positionH>
            <wp:positionV relativeFrom="paragraph">
              <wp:posOffset>42545</wp:posOffset>
            </wp:positionV>
            <wp:extent cx="6120130" cy="889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160" w:lineRule="exact"/>
        <w:rPr>
          <w:sz w:val="20"/>
          <w:szCs w:val="20"/>
        </w:rPr>
      </w:pPr>
    </w:p>
    <w:p w:rsidR="00282030" w:rsidRPr="00D31DFB">
      <w:pPr>
        <w:numPr>
          <w:ilvl w:val="0"/>
          <w:numId w:val="33"/>
        </w:numPr>
        <w:tabs>
          <w:tab w:val="left" w:pos="307"/>
        </w:tabs>
        <w:spacing w:after="0" w:line="256" w:lineRule="exact"/>
        <w:ind w:left="307" w:hanging="307"/>
        <w:rPr>
          <w:rFonts w:ascii="Times New Roman" w:eastAsia="Times New Roman" w:hAnsi="Times New Roman" w:cs="Times New Roman" w:hint="eastAsia"/>
          <w:sz w:val="21"/>
          <w:szCs w:val="21"/>
        </w:rPr>
      </w:pPr>
      <w:r>
        <w:rPr>
          <w:rFonts w:ascii="宋体" w:eastAsia="宋体" w:hAnsi="宋体" w:cs="宋体"/>
          <w:sz w:val="21"/>
          <w:szCs w:val="21"/>
        </w:rPr>
        <w:t>若再降温到</w:t>
      </w:r>
      <w:r>
        <w:rPr>
          <w:rFonts w:ascii="Times New Roman" w:eastAsia="Times New Roman" w:hAnsi="Times New Roman" w:cs="Times New Roman"/>
          <w:sz w:val="21"/>
          <w:szCs w:val="21"/>
        </w:rPr>
        <w:t xml:space="preserve"> 20</w:t>
      </w:r>
      <w:r>
        <w:rPr>
          <w:rFonts w:ascii="宋体" w:eastAsia="宋体" w:hAnsi="宋体" w:cs="宋体"/>
          <w:sz w:val="21"/>
          <w:szCs w:val="21"/>
        </w:rPr>
        <w:t>℃时，溶液的溶质质量分数：甲</w:t>
      </w:r>
      <w:r>
        <w:rPr>
          <w:rFonts w:ascii="Times New Roman" w:eastAsia="Times New Roman" w:hAnsi="Times New Roman" w:cs="Times New Roman"/>
          <w:sz w:val="21"/>
          <w:szCs w:val="21"/>
        </w:rPr>
        <w:t>&lt;</w:t>
      </w:r>
      <w:r>
        <w:rPr>
          <w:rFonts w:ascii="宋体" w:eastAsia="宋体" w:hAnsi="宋体" w:cs="宋体"/>
          <w:sz w:val="21"/>
          <w:szCs w:val="21"/>
        </w:rPr>
        <w:t>乙</w:t>
      </w:r>
    </w:p>
    <w:p w:rsidR="00D31DFB" w:rsidRPr="00D31DFB" w:rsidP="00D31DFB">
      <w:pPr>
        <w:shd w:val="clear" w:color="auto" w:fill="FFFFFF"/>
        <w:spacing w:after="0" w:line="240" w:lineRule="auto"/>
        <w:rPr>
          <w:rFonts w:ascii="微软雅黑" w:eastAsia="微软雅黑" w:hAnsi="微软雅黑" w:cs="宋体"/>
          <w:color w:val="333333"/>
          <w:spacing w:val="13"/>
          <w:sz w:val="16"/>
          <w:szCs w:val="16"/>
        </w:rPr>
      </w:pPr>
      <w:r w:rsidRPr="00D31DFB">
        <w:rPr>
          <w:rFonts w:ascii="微软雅黑" w:eastAsia="微软雅黑" w:hAnsi="微软雅黑" w:cs="宋体" w:hint="eastAsia"/>
          <w:b/>
          <w:bCs/>
          <w:color w:val="333333"/>
          <w:spacing w:val="13"/>
          <w:sz w:val="16"/>
        </w:rPr>
        <w:t>【专题】</w:t>
      </w:r>
      <w:r w:rsidRPr="00D31DFB">
        <w:rPr>
          <w:rFonts w:ascii="微软雅黑" w:eastAsia="微软雅黑" w:hAnsi="微软雅黑" w:cs="宋体" w:hint="eastAsia"/>
          <w:color w:val="333333"/>
          <w:spacing w:val="13"/>
          <w:sz w:val="16"/>
          <w:szCs w:val="16"/>
        </w:rPr>
        <w:t>溶液、浊液与溶解度．</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【分析】</w:t>
      </w:r>
      <w:r w:rsidRPr="00D31DFB">
        <w:rPr>
          <w:rFonts w:ascii="微软雅黑" w:eastAsia="微软雅黑" w:hAnsi="微软雅黑" w:cs="宋体" w:hint="eastAsia"/>
          <w:color w:val="333333"/>
          <w:spacing w:val="13"/>
          <w:sz w:val="16"/>
          <w:szCs w:val="16"/>
        </w:rPr>
        <w:t>根据题目信息和溶解度曲线可知：甲、乙两种固体物质的溶解度，都是随温度升高而增大，而乙的溶解度随温度的升高变化比甲大；①图1中a点的含义是：在40℃时，乙的溶解度是70g；10℃时两物质中溶解度较大的是甲；</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②当乙中含有少量甲时，可采用降温结晶的方法提纯乙；</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③如图2所示的实验，则上述实验中m的取值范围为2g＜m≤40g；</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④40℃时，取等质量的甲乙两种物质的饱和溶液分别蒸发等量的水后，恢复到40℃．说法正确的是：恢复到原温度后，析出晶体的质量：乙＞甲。</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【解答】</w:t>
      </w:r>
      <w:r w:rsidRPr="00D31DFB">
        <w:rPr>
          <w:rFonts w:ascii="微软雅黑" w:eastAsia="微软雅黑" w:hAnsi="微软雅黑" w:cs="宋体" w:hint="eastAsia"/>
          <w:color w:val="333333"/>
          <w:spacing w:val="13"/>
          <w:sz w:val="16"/>
          <w:szCs w:val="16"/>
        </w:rPr>
        <w:t>解：①图1中a点的含义是：在40℃时，乙的溶解度是70g；10℃时两物质中溶解度较大的是甲；故答案为：在40℃时，乙的溶解度是70g；甲；</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②当乙中含有少量甲时，可采用降温结晶的方法提纯乙，因为乙的溶解度随温度的升高变化比甲大；故答案为：降温结晶；</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③如图2所示的实验，则上述实验中m的取值范围为2g＜m≤40g；故答案为：2g＜m≤40g；</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④40℃时，取等质量的甲乙两种物质的饱和溶液分别蒸发等量的水后，恢复到40℃．说法正确的是：恢复到原温度后，析出晶体的质量：乙＞甲；故答案为：B；</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【点评】</w:t>
      </w:r>
      <w:r w:rsidRPr="00D31DFB">
        <w:rPr>
          <w:rFonts w:ascii="微软雅黑" w:eastAsia="微软雅黑" w:hAnsi="微软雅黑" w:cs="宋体" w:hint="eastAsia"/>
          <w:color w:val="333333"/>
          <w:spacing w:val="13"/>
          <w:sz w:val="16"/>
          <w:szCs w:val="16"/>
        </w:rPr>
        <w:t>本考点考查了溶解度曲线及其应用，通过溶解度曲线我们可以获得很多信息；还考查了有关溶液和溶质质量分数的变化等；本考点主要出现在选择题和填空题中。</w:t>
      </w:r>
    </w:p>
    <w:p w:rsidR="00D31DFB" w:rsidP="00D31DFB">
      <w:pPr>
        <w:tabs>
          <w:tab w:val="left" w:pos="307"/>
        </w:tabs>
        <w:spacing w:after="0" w:line="256" w:lineRule="exact"/>
        <w:ind w:left="307"/>
        <w:rPr>
          <w:rFonts w:ascii="Times New Roman" w:eastAsia="Times New Roman" w:hAnsi="Times New Roman" w:cs="Times New Roman"/>
          <w:sz w:val="21"/>
          <w:szCs w:val="21"/>
        </w:rPr>
      </w:pPr>
    </w:p>
    <w:p w:rsidR="00282030">
      <w:pPr>
        <w:numPr>
          <w:ilvl w:val="0"/>
          <w:numId w:val="34"/>
        </w:numPr>
        <w:tabs>
          <w:tab w:val="left" w:pos="367"/>
        </w:tabs>
        <w:spacing w:after="0" w:line="341" w:lineRule="exact"/>
        <w:ind w:left="367" w:hanging="367"/>
        <w:rPr>
          <w:rFonts w:ascii="Times New Roman" w:eastAsia="Times New Roman" w:hAnsi="Times New Roman" w:cs="Times New Roman"/>
          <w:sz w:val="21"/>
          <w:szCs w:val="21"/>
        </w:rPr>
      </w:pPr>
      <w:r>
        <w:rPr>
          <w:rFonts w:ascii="宋体" w:eastAsia="宋体" w:hAnsi="宋体" w:cs="宋体"/>
          <w:sz w:val="20"/>
          <w:szCs w:val="20"/>
        </w:rPr>
        <w:t>空气是宝贵的自然资源，下图是以空气等为原料合成尿素</w:t>
      </w:r>
      <w:r>
        <w:rPr>
          <w:rFonts w:ascii="Times New Roman" w:eastAsia="Times New Roman" w:hAnsi="Times New Roman" w:cs="Times New Roman"/>
          <w:sz w:val="24"/>
          <w:szCs w:val="24"/>
        </w:rPr>
        <w:t xml:space="preserve"> </w:t>
      </w:r>
      <w:r>
        <w:rPr>
          <w:rFonts w:ascii="Symbol" w:eastAsia="Symbol" w:hAnsi="Symbol" w:cs="Symbol"/>
          <w:sz w:val="24"/>
          <w:szCs w:val="24"/>
        </w:rPr>
        <w:sym w:font="Symbol" w:char="F0E9"/>
      </w:r>
      <w:r>
        <w:rPr>
          <w:rFonts w:ascii="Times New Roman" w:eastAsia="Times New Roman" w:hAnsi="Times New Roman" w:cs="Times New Roman"/>
          <w:sz w:val="24"/>
          <w:szCs w:val="24"/>
        </w:rPr>
        <w:t xml:space="preserve">CO </w:t>
      </w:r>
      <w:r>
        <w:rPr>
          <w:rFonts w:ascii="Symbol" w:eastAsia="Symbol" w:hAnsi="Symbol" w:cs="Symbol"/>
          <w:sz w:val="31"/>
          <w:szCs w:val="31"/>
        </w:rPr>
        <w:sym w:font="Symbol" w:char="F028"/>
      </w:r>
      <w:r>
        <w:rPr>
          <w:rFonts w:ascii="Times New Roman" w:eastAsia="Times New Roman" w:hAnsi="Times New Roman" w:cs="Times New Roman"/>
          <w:sz w:val="24"/>
          <w:szCs w:val="24"/>
        </w:rPr>
        <w:t xml:space="preserve">NH  </w:t>
      </w:r>
      <w:r>
        <w:rPr>
          <w:rFonts w:ascii="Symbol" w:eastAsia="Symbol" w:hAnsi="Symbol" w:cs="Symbol"/>
          <w:sz w:val="31"/>
          <w:szCs w:val="31"/>
        </w:rPr>
        <w:sym w:font="Symbol" w:char="F029"/>
      </w:r>
      <w:r>
        <w:rPr>
          <w:rFonts w:ascii="Times New Roman" w:eastAsia="Times New Roman" w:hAnsi="Times New Roman" w:cs="Times New Roman"/>
          <w:sz w:val="24"/>
          <w:szCs w:val="24"/>
        </w:rPr>
        <w:t xml:space="preserve"> </w:t>
      </w:r>
      <w:r>
        <w:rPr>
          <w:rFonts w:ascii="Symbol" w:eastAsia="Symbol" w:hAnsi="Symbol" w:cs="Symbol"/>
          <w:sz w:val="24"/>
          <w:szCs w:val="24"/>
        </w:rPr>
        <w:sym w:font="Symbol" w:char="F0F9"/>
      </w:r>
      <w:r>
        <w:rPr>
          <w:rFonts w:ascii="Times New Roman" w:eastAsia="Times New Roman" w:hAnsi="Times New Roman" w:cs="Times New Roman"/>
          <w:sz w:val="24"/>
          <w:szCs w:val="24"/>
        </w:rPr>
        <w:t xml:space="preserve"> </w:t>
      </w:r>
      <w:r>
        <w:rPr>
          <w:rFonts w:ascii="宋体" w:eastAsia="宋体" w:hAnsi="宋体" w:cs="宋体"/>
          <w:sz w:val="20"/>
          <w:szCs w:val="20"/>
        </w:rPr>
        <w:t>的流程。请按要求回答相关问</w:t>
      </w:r>
    </w:p>
    <w:p w:rsidR="00282030">
      <w:pPr>
        <w:numPr>
          <w:ilvl w:val="1"/>
          <w:numId w:val="34"/>
        </w:numPr>
        <w:tabs>
          <w:tab w:val="left" w:pos="6527"/>
        </w:tabs>
        <w:spacing w:after="0"/>
        <w:ind w:left="6527" w:hanging="919"/>
        <w:rPr>
          <w:rFonts w:ascii="Symbol" w:eastAsia="Symbol" w:hAnsi="Symbol" w:cs="Symbol"/>
          <w:sz w:val="24"/>
          <w:szCs w:val="24"/>
        </w:rPr>
      </w:pPr>
      <w:r>
        <w:rPr>
          <w:rFonts w:ascii="Times New Roman" w:eastAsia="Times New Roman" w:hAnsi="Times New Roman" w:cs="Times New Roman"/>
          <w:sz w:val="27"/>
          <w:szCs w:val="27"/>
          <w:vertAlign w:val="superscript"/>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2</w:t>
      </w:r>
      <w:r>
        <w:rPr>
          <w:rFonts w:ascii="Times New Roman" w:eastAsia="Times New Roman" w:hAnsi="Times New Roman" w:cs="Times New Roman"/>
          <w:sz w:val="14"/>
          <w:szCs w:val="14"/>
        </w:rPr>
        <w:t xml:space="preserve"> </w:t>
      </w:r>
      <w:r>
        <w:rPr>
          <w:rFonts w:ascii="Symbol" w:eastAsia="Symbol" w:hAnsi="Symbol" w:cs="Symbol"/>
          <w:sz w:val="23"/>
          <w:szCs w:val="23"/>
        </w:rPr>
        <w:sym w:font="Symbol" w:char="F0FB"/>
      </w:r>
    </w:p>
    <w:p w:rsidR="00282030">
      <w:pPr>
        <w:spacing w:after="0" w:line="186" w:lineRule="exact"/>
        <w:rPr>
          <w:sz w:val="20"/>
          <w:szCs w:val="20"/>
        </w:rPr>
      </w:pPr>
    </w:p>
    <w:p w:rsidR="00282030">
      <w:pPr>
        <w:spacing w:after="0" w:line="240" w:lineRule="exact"/>
        <w:ind w:left="427"/>
        <w:rPr>
          <w:sz w:val="20"/>
          <w:szCs w:val="20"/>
        </w:rPr>
      </w:pPr>
      <w:r>
        <w:rPr>
          <w:rFonts w:ascii="宋体" w:eastAsia="宋体" w:hAnsi="宋体" w:cs="宋体"/>
          <w:sz w:val="21"/>
          <w:szCs w:val="21"/>
        </w:rPr>
        <w:t>题：</w:t>
      </w:r>
    </w:p>
    <w:p w:rsidR="00282030">
      <w:pPr>
        <w:spacing w:after="0"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67310</wp:posOffset>
            </wp:positionH>
            <wp:positionV relativeFrom="paragraph">
              <wp:posOffset>178435</wp:posOffset>
            </wp:positionV>
            <wp:extent cx="4130040" cy="1781810"/>
            <wp:effectExtent l="19050" t="0" r="3810" b="0"/>
            <wp:wrapNone/>
            <wp:docPr id="15" name="Picture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21"/>
                    <a:srcRect/>
                    <a:stretch>
                      <a:fillRect/>
                    </a:stretch>
                  </pic:blipFill>
                  <pic:spPr>
                    <a:xfrm>
                      <a:off x="0" y="0"/>
                      <a:ext cx="4130040" cy="1781810"/>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328" w:lineRule="exact"/>
        <w:rPr>
          <w:sz w:val="20"/>
          <w:szCs w:val="20"/>
        </w:rPr>
      </w:pPr>
    </w:p>
    <w:p w:rsidR="00282030">
      <w:pPr>
        <w:spacing w:after="0" w:line="256" w:lineRule="exact"/>
        <w:ind w:left="107"/>
        <w:rPr>
          <w:sz w:val="20"/>
          <w:szCs w:val="20"/>
        </w:rPr>
      </w:pPr>
      <w:r>
        <w:rPr>
          <w:rFonts w:ascii="宋体" w:eastAsia="宋体" w:hAnsi="宋体" w:cs="宋体"/>
          <w:sz w:val="21"/>
          <w:szCs w:val="21"/>
        </w:rPr>
        <w:t>①空气属于</w:t>
      </w:r>
      <w:r>
        <w:rPr>
          <w:rFonts w:ascii="Times New Roman" w:eastAsia="Times New Roman" w:hAnsi="Times New Roman" w:cs="Times New Roman"/>
          <w:sz w:val="21"/>
          <w:szCs w:val="21"/>
        </w:rPr>
        <w:t>________</w:t>
      </w:r>
      <w:r>
        <w:rPr>
          <w:rFonts w:ascii="宋体" w:eastAsia="宋体" w:hAnsi="宋体" w:cs="宋体"/>
          <w:sz w:val="21"/>
          <w:szCs w:val="21"/>
        </w:rPr>
        <w:t>（填</w:t>
      </w:r>
      <w:r>
        <w:rPr>
          <w:rFonts w:ascii="Times New Roman" w:eastAsia="Times New Roman" w:hAnsi="Times New Roman" w:cs="Times New Roman"/>
          <w:sz w:val="21"/>
          <w:szCs w:val="21"/>
        </w:rPr>
        <w:t>“</w:t>
      </w:r>
      <w:r>
        <w:rPr>
          <w:rFonts w:ascii="宋体" w:eastAsia="宋体" w:hAnsi="宋体" w:cs="宋体"/>
          <w:sz w:val="21"/>
          <w:szCs w:val="21"/>
        </w:rPr>
        <w:t>纯净物</w:t>
      </w:r>
      <w:r>
        <w:rPr>
          <w:rFonts w:ascii="Times New Roman" w:eastAsia="Times New Roman" w:hAnsi="Times New Roman" w:cs="Times New Roman"/>
          <w:sz w:val="21"/>
          <w:szCs w:val="21"/>
        </w:rPr>
        <w:t>”</w:t>
      </w:r>
      <w:r>
        <w:rPr>
          <w:rFonts w:ascii="宋体" w:eastAsia="宋体" w:hAnsi="宋体" w:cs="宋体"/>
          <w:sz w:val="21"/>
          <w:szCs w:val="21"/>
        </w:rPr>
        <w:t>或</w:t>
      </w:r>
      <w:r>
        <w:rPr>
          <w:rFonts w:ascii="Times New Roman" w:eastAsia="Times New Roman" w:hAnsi="Times New Roman" w:cs="Times New Roman"/>
          <w:sz w:val="21"/>
          <w:szCs w:val="21"/>
        </w:rPr>
        <w:t>“</w:t>
      </w:r>
      <w:r>
        <w:rPr>
          <w:rFonts w:ascii="宋体" w:eastAsia="宋体" w:hAnsi="宋体" w:cs="宋体"/>
          <w:sz w:val="21"/>
          <w:szCs w:val="21"/>
        </w:rPr>
        <w:t>混合物</w:t>
      </w:r>
      <w:r>
        <w:rPr>
          <w:rFonts w:ascii="Times New Roman" w:eastAsia="Times New Roman" w:hAnsi="Times New Roman" w:cs="Times New Roman"/>
          <w:sz w:val="21"/>
          <w:szCs w:val="21"/>
        </w:rPr>
        <w:t>”</w:t>
      </w:r>
      <w:r>
        <w:rPr>
          <w:rFonts w:ascii="宋体" w:eastAsia="宋体" w:hAnsi="宋体" w:cs="宋体"/>
          <w:sz w:val="21"/>
          <w:szCs w:val="21"/>
        </w:rPr>
        <w:t>），</w:t>
      </w:r>
      <w:r>
        <w:rPr>
          <w:rFonts w:ascii="Times New Roman" w:eastAsia="Times New Roman" w:hAnsi="Times New Roman" w:cs="Times New Roman"/>
          <w:sz w:val="21"/>
          <w:szCs w:val="21"/>
        </w:rPr>
        <w:t xml:space="preserve">X </w:t>
      </w:r>
      <w:r>
        <w:rPr>
          <w:rFonts w:ascii="宋体" w:eastAsia="宋体" w:hAnsi="宋体" w:cs="宋体"/>
          <w:sz w:val="21"/>
          <w:szCs w:val="21"/>
        </w:rPr>
        <w:t>是空气中含量最多的气体，其化学式为</w:t>
      </w:r>
    </w:p>
    <w:p w:rsidR="00282030">
      <w:pPr>
        <w:spacing w:after="0" w:line="213" w:lineRule="exact"/>
        <w:rPr>
          <w:sz w:val="20"/>
          <w:szCs w:val="20"/>
        </w:rPr>
      </w:pPr>
    </w:p>
    <w:p w:rsidR="00282030">
      <w:pPr>
        <w:spacing w:after="0" w:line="256" w:lineRule="exact"/>
        <w:ind w:left="427"/>
        <w:rPr>
          <w:sz w:val="20"/>
          <w:szCs w:val="20"/>
        </w:rPr>
      </w:pPr>
      <w:r>
        <w:rPr>
          <w:rFonts w:ascii="Times New Roman" w:eastAsia="Times New Roman" w:hAnsi="Times New Roman" w:cs="Times New Roman"/>
          <w:sz w:val="21"/>
          <w:szCs w:val="21"/>
        </w:rPr>
        <w:t>________________</w:t>
      </w:r>
      <w:r>
        <w:rPr>
          <w:rFonts w:ascii="宋体" w:eastAsia="宋体" w:hAnsi="宋体" w:cs="宋体"/>
          <w:sz w:val="21"/>
          <w:szCs w:val="21"/>
        </w:rPr>
        <w:t>。图中分离空气的过程属于</w:t>
      </w:r>
      <w:r>
        <w:rPr>
          <w:rFonts w:ascii="Times New Roman" w:eastAsia="Times New Roman" w:hAnsi="Times New Roman" w:cs="Times New Roman"/>
          <w:sz w:val="21"/>
          <w:szCs w:val="21"/>
        </w:rPr>
        <w:t>______</w:t>
      </w:r>
      <w:r>
        <w:rPr>
          <w:rFonts w:ascii="宋体" w:eastAsia="宋体" w:hAnsi="宋体" w:cs="宋体"/>
          <w:sz w:val="21"/>
          <w:szCs w:val="21"/>
        </w:rPr>
        <w:t>变化（填</w:t>
      </w:r>
      <w:r>
        <w:rPr>
          <w:rFonts w:ascii="Times New Roman" w:eastAsia="Times New Roman" w:hAnsi="Times New Roman" w:cs="Times New Roman"/>
          <w:sz w:val="21"/>
          <w:szCs w:val="21"/>
        </w:rPr>
        <w:t>“</w:t>
      </w:r>
      <w:r>
        <w:rPr>
          <w:rFonts w:ascii="宋体" w:eastAsia="宋体" w:hAnsi="宋体" w:cs="宋体"/>
          <w:sz w:val="21"/>
          <w:szCs w:val="21"/>
        </w:rPr>
        <w:t>物理</w:t>
      </w:r>
      <w:r>
        <w:rPr>
          <w:rFonts w:ascii="Times New Roman" w:eastAsia="Times New Roman" w:hAnsi="Times New Roman" w:cs="Times New Roman"/>
          <w:sz w:val="21"/>
          <w:szCs w:val="21"/>
        </w:rPr>
        <w:t>”</w:t>
      </w:r>
      <w:r>
        <w:rPr>
          <w:rFonts w:ascii="宋体" w:eastAsia="宋体" w:hAnsi="宋体" w:cs="宋体"/>
          <w:sz w:val="21"/>
          <w:szCs w:val="21"/>
        </w:rPr>
        <w:t>或</w:t>
      </w:r>
      <w:r>
        <w:rPr>
          <w:rFonts w:ascii="Times New Roman" w:eastAsia="Times New Roman" w:hAnsi="Times New Roman" w:cs="Times New Roman"/>
          <w:sz w:val="21"/>
          <w:szCs w:val="21"/>
        </w:rPr>
        <w:t>“</w:t>
      </w:r>
      <w:r>
        <w:rPr>
          <w:rFonts w:ascii="宋体" w:eastAsia="宋体" w:hAnsi="宋体" w:cs="宋体"/>
          <w:sz w:val="21"/>
          <w:szCs w:val="21"/>
        </w:rPr>
        <w:t>化学</w:t>
      </w:r>
      <w:r>
        <w:rPr>
          <w:rFonts w:ascii="Times New Roman" w:eastAsia="Times New Roman" w:hAnsi="Times New Roman" w:cs="Times New Roman"/>
          <w:sz w:val="21"/>
          <w:szCs w:val="21"/>
        </w:rPr>
        <w:t>”</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ind w:left="107"/>
        <w:rPr>
          <w:sz w:val="20"/>
          <w:szCs w:val="20"/>
        </w:rPr>
      </w:pPr>
      <w:r>
        <w:rPr>
          <w:rFonts w:ascii="宋体" w:eastAsia="宋体" w:hAnsi="宋体" w:cs="宋体"/>
          <w:sz w:val="21"/>
          <w:szCs w:val="21"/>
        </w:rPr>
        <w:t>②空气中含有的少量稀有气体的化学性质</w:t>
      </w:r>
      <w:r>
        <w:rPr>
          <w:rFonts w:ascii="Times New Roman" w:eastAsia="Times New Roman" w:hAnsi="Times New Roman" w:cs="Times New Roman"/>
          <w:sz w:val="21"/>
          <w:szCs w:val="21"/>
        </w:rPr>
        <w:t>_______</w:t>
      </w:r>
      <w:r>
        <w:rPr>
          <w:rFonts w:ascii="宋体" w:eastAsia="宋体" w:hAnsi="宋体" w:cs="宋体"/>
          <w:sz w:val="21"/>
          <w:szCs w:val="21"/>
        </w:rPr>
        <w:t>（填</w:t>
      </w:r>
      <w:r>
        <w:rPr>
          <w:rFonts w:ascii="Times New Roman" w:eastAsia="Times New Roman" w:hAnsi="Times New Roman" w:cs="Times New Roman"/>
          <w:sz w:val="21"/>
          <w:szCs w:val="21"/>
        </w:rPr>
        <w:t>“</w:t>
      </w:r>
      <w:r>
        <w:rPr>
          <w:rFonts w:ascii="宋体" w:eastAsia="宋体" w:hAnsi="宋体" w:cs="宋体"/>
          <w:sz w:val="21"/>
          <w:szCs w:val="21"/>
        </w:rPr>
        <w:t>活泼</w:t>
      </w:r>
      <w:r>
        <w:rPr>
          <w:rFonts w:ascii="Times New Roman" w:eastAsia="Times New Roman" w:hAnsi="Times New Roman" w:cs="Times New Roman"/>
          <w:sz w:val="21"/>
          <w:szCs w:val="21"/>
        </w:rPr>
        <w:t>”</w:t>
      </w:r>
      <w:r>
        <w:rPr>
          <w:rFonts w:ascii="宋体" w:eastAsia="宋体" w:hAnsi="宋体" w:cs="宋体"/>
          <w:sz w:val="21"/>
          <w:szCs w:val="21"/>
        </w:rPr>
        <w:t>或</w:t>
      </w:r>
      <w:r>
        <w:rPr>
          <w:rFonts w:ascii="Times New Roman" w:eastAsia="Times New Roman" w:hAnsi="Times New Roman" w:cs="Times New Roman"/>
          <w:sz w:val="21"/>
          <w:szCs w:val="21"/>
        </w:rPr>
        <w:t>“</w:t>
      </w:r>
      <w:r>
        <w:rPr>
          <w:rFonts w:ascii="宋体" w:eastAsia="宋体" w:hAnsi="宋体" w:cs="宋体"/>
          <w:sz w:val="21"/>
          <w:szCs w:val="21"/>
        </w:rPr>
        <w:t>稳定</w:t>
      </w:r>
      <w:r>
        <w:rPr>
          <w:rFonts w:ascii="Times New Roman" w:eastAsia="Times New Roman" w:hAnsi="Times New Roman" w:cs="Times New Roman"/>
          <w:sz w:val="21"/>
          <w:szCs w:val="21"/>
        </w:rPr>
        <w:t>”</w:t>
      </w:r>
      <w:r>
        <w:rPr>
          <w:rFonts w:ascii="宋体" w:eastAsia="宋体" w:hAnsi="宋体" w:cs="宋体"/>
          <w:sz w:val="21"/>
          <w:szCs w:val="21"/>
        </w:rPr>
        <w:t>）。工业上用煅烧石灰石制取二氧</w:t>
      </w:r>
    </w:p>
    <w:p w:rsidR="00282030">
      <w:pPr>
        <w:spacing w:after="0" w:line="213" w:lineRule="exact"/>
        <w:rPr>
          <w:sz w:val="20"/>
          <w:szCs w:val="20"/>
        </w:rPr>
      </w:pPr>
    </w:p>
    <w:p w:rsidR="00282030">
      <w:pPr>
        <w:spacing w:after="0" w:line="256" w:lineRule="exact"/>
        <w:ind w:left="427"/>
        <w:rPr>
          <w:sz w:val="20"/>
          <w:szCs w:val="20"/>
        </w:rPr>
      </w:pPr>
      <w:r>
        <w:rPr>
          <w:rFonts w:ascii="宋体" w:eastAsia="宋体" w:hAnsi="宋体" w:cs="宋体"/>
          <w:sz w:val="21"/>
          <w:szCs w:val="21"/>
        </w:rPr>
        <w:t>化碳的化学反应方程式为</w:t>
      </w:r>
      <w:r>
        <w:rPr>
          <w:rFonts w:ascii="Times New Roman" w:eastAsia="Times New Roman" w:hAnsi="Times New Roman" w:cs="Times New Roman"/>
          <w:sz w:val="21"/>
          <w:szCs w:val="21"/>
        </w:rPr>
        <w:t>__________________</w:t>
      </w:r>
      <w:r>
        <w:rPr>
          <w:rFonts w:ascii="宋体" w:eastAsia="宋体" w:hAnsi="宋体" w:cs="宋体"/>
          <w:sz w:val="21"/>
          <w:szCs w:val="21"/>
        </w:rPr>
        <w:t>；反应类型为</w:t>
      </w:r>
      <w:r>
        <w:rPr>
          <w:rFonts w:ascii="Times New Roman" w:eastAsia="Times New Roman" w:hAnsi="Times New Roman" w:cs="Times New Roman"/>
          <w:sz w:val="21"/>
          <w:szCs w:val="21"/>
        </w:rPr>
        <w:t>______</w:t>
      </w:r>
      <w:r>
        <w:rPr>
          <w:rFonts w:ascii="宋体" w:eastAsia="宋体" w:hAnsi="宋体" w:cs="宋体"/>
          <w:sz w:val="21"/>
          <w:szCs w:val="21"/>
        </w:rPr>
        <w:t>反应（填</w:t>
      </w:r>
      <w:r>
        <w:rPr>
          <w:rFonts w:ascii="Times New Roman" w:eastAsia="Times New Roman" w:hAnsi="Times New Roman" w:cs="Times New Roman"/>
          <w:sz w:val="21"/>
          <w:szCs w:val="21"/>
        </w:rPr>
        <w:t>“</w:t>
      </w:r>
      <w:r>
        <w:rPr>
          <w:rFonts w:ascii="宋体" w:eastAsia="宋体" w:hAnsi="宋体" w:cs="宋体"/>
          <w:sz w:val="21"/>
          <w:szCs w:val="21"/>
        </w:rPr>
        <w:t>化合</w:t>
      </w:r>
      <w:r>
        <w:rPr>
          <w:rFonts w:ascii="Times New Roman" w:eastAsia="Times New Roman" w:hAnsi="Times New Roman" w:cs="Times New Roman"/>
          <w:sz w:val="21"/>
          <w:szCs w:val="21"/>
        </w:rPr>
        <w:t>”</w:t>
      </w:r>
      <w:r>
        <w:rPr>
          <w:rFonts w:ascii="宋体" w:eastAsia="宋体" w:hAnsi="宋体" w:cs="宋体"/>
          <w:sz w:val="21"/>
          <w:szCs w:val="21"/>
        </w:rPr>
        <w:t>或</w:t>
      </w:r>
      <w:r>
        <w:rPr>
          <w:rFonts w:ascii="Times New Roman" w:eastAsia="Times New Roman" w:hAnsi="Times New Roman" w:cs="Times New Roman"/>
          <w:sz w:val="21"/>
          <w:szCs w:val="21"/>
        </w:rPr>
        <w:t>“</w:t>
      </w:r>
      <w:r>
        <w:rPr>
          <w:rFonts w:ascii="宋体" w:eastAsia="宋体" w:hAnsi="宋体" w:cs="宋体"/>
          <w:sz w:val="21"/>
          <w:szCs w:val="21"/>
        </w:rPr>
        <w:t>分解</w:t>
      </w:r>
      <w:r>
        <w:rPr>
          <w:rFonts w:ascii="Times New Roman" w:eastAsia="Times New Roman" w:hAnsi="Times New Roman" w:cs="Times New Roman"/>
          <w:sz w:val="21"/>
          <w:szCs w:val="21"/>
        </w:rPr>
        <w:t>”</w:t>
      </w:r>
      <w:r>
        <w:rPr>
          <w:rFonts w:ascii="宋体" w:eastAsia="宋体" w:hAnsi="宋体" w:cs="宋体"/>
          <w:sz w:val="21"/>
          <w:szCs w:val="21"/>
        </w:rPr>
        <w:t>）</w:t>
      </w:r>
    </w:p>
    <w:p w:rsidR="00282030">
      <w:pPr>
        <w:spacing w:after="0" w:line="203" w:lineRule="exact"/>
        <w:rPr>
          <w:sz w:val="20"/>
          <w:szCs w:val="20"/>
        </w:rPr>
      </w:pPr>
    </w:p>
    <w:p w:rsidR="00282030">
      <w:pPr>
        <w:spacing w:after="0" w:line="311" w:lineRule="exact"/>
        <w:ind w:left="107"/>
        <w:rPr>
          <w:sz w:val="20"/>
          <w:szCs w:val="20"/>
        </w:rPr>
      </w:pPr>
      <w:r>
        <w:rPr>
          <w:rFonts w:ascii="宋体" w:eastAsia="宋体" w:hAnsi="宋体" w:cs="宋体"/>
          <w:sz w:val="20"/>
          <w:szCs w:val="20"/>
        </w:rPr>
        <w:t>③天然气的主要成分是</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7"/>
          <w:szCs w:val="27"/>
          <w:vertAlign w:val="subscript"/>
        </w:rPr>
        <w:t>4</w:t>
      </w:r>
      <w:r>
        <w:rPr>
          <w:rFonts w:ascii="Times New Roman" w:eastAsia="Times New Roman" w:hAnsi="Times New Roman" w:cs="Times New Roman"/>
          <w:sz w:val="24"/>
          <w:szCs w:val="24"/>
        </w:rPr>
        <w:t xml:space="preserve"> </w:t>
      </w:r>
      <w:r>
        <w:rPr>
          <w:rFonts w:ascii="宋体" w:eastAsia="宋体" w:hAnsi="宋体" w:cs="宋体"/>
          <w:sz w:val="20"/>
          <w:szCs w:val="20"/>
        </w:rPr>
        <w:t>，天然气属于</w:t>
      </w:r>
      <w:r>
        <w:rPr>
          <w:rFonts w:ascii="Times New Roman" w:eastAsia="Times New Roman" w:hAnsi="Times New Roman" w:cs="Times New Roman"/>
          <w:sz w:val="20"/>
          <w:szCs w:val="20"/>
        </w:rPr>
        <w:t>______</w:t>
      </w:r>
      <w:r>
        <w:rPr>
          <w:rFonts w:ascii="宋体" w:eastAsia="宋体" w:hAnsi="宋体" w:cs="宋体"/>
          <w:sz w:val="20"/>
          <w:szCs w:val="20"/>
        </w:rPr>
        <w:t>再生资源（填</w:t>
      </w:r>
      <w:r>
        <w:rPr>
          <w:rFonts w:ascii="Times New Roman" w:eastAsia="Times New Roman" w:hAnsi="Times New Roman" w:cs="Times New Roman"/>
          <w:sz w:val="20"/>
          <w:szCs w:val="20"/>
        </w:rPr>
        <w:t>“</w:t>
      </w:r>
      <w:r>
        <w:rPr>
          <w:rFonts w:ascii="宋体" w:eastAsia="宋体" w:hAnsi="宋体" w:cs="宋体"/>
          <w:sz w:val="20"/>
          <w:szCs w:val="20"/>
        </w:rPr>
        <w:t>可</w:t>
      </w:r>
      <w:r>
        <w:rPr>
          <w:rFonts w:ascii="Times New Roman" w:eastAsia="Times New Roman" w:hAnsi="Times New Roman" w:cs="Times New Roman"/>
          <w:sz w:val="20"/>
          <w:szCs w:val="20"/>
        </w:rPr>
        <w:t>”</w:t>
      </w:r>
      <w:r>
        <w:rPr>
          <w:rFonts w:ascii="宋体" w:eastAsia="宋体" w:hAnsi="宋体" w:cs="宋体"/>
          <w:sz w:val="20"/>
          <w:szCs w:val="20"/>
        </w:rPr>
        <w:t>或</w:t>
      </w:r>
      <w:r>
        <w:rPr>
          <w:rFonts w:ascii="Times New Roman" w:eastAsia="Times New Roman" w:hAnsi="Times New Roman" w:cs="Times New Roman"/>
          <w:sz w:val="20"/>
          <w:szCs w:val="20"/>
        </w:rPr>
        <w:t>“</w:t>
      </w:r>
      <w:r>
        <w:rPr>
          <w:rFonts w:ascii="宋体" w:eastAsia="宋体" w:hAnsi="宋体" w:cs="宋体"/>
          <w:sz w:val="20"/>
          <w:szCs w:val="20"/>
        </w:rPr>
        <w:t>不可</w:t>
      </w:r>
      <w:r>
        <w:rPr>
          <w:rFonts w:ascii="Times New Roman" w:eastAsia="Times New Roman" w:hAnsi="Times New Roman" w:cs="Times New Roman"/>
          <w:sz w:val="20"/>
          <w:szCs w:val="20"/>
        </w:rPr>
        <w:t>”</w:t>
      </w:r>
      <w:r>
        <w:rPr>
          <w:rFonts w:ascii="宋体" w:eastAsia="宋体" w:hAnsi="宋体" w:cs="宋体"/>
          <w:sz w:val="20"/>
          <w:szCs w:val="20"/>
        </w:rPr>
        <w:t>）。点燃</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7"/>
          <w:szCs w:val="27"/>
          <w:vertAlign w:val="subscript"/>
        </w:rPr>
        <w:t>4</w:t>
      </w:r>
      <w:r>
        <w:rPr>
          <w:rFonts w:ascii="Times New Roman" w:eastAsia="Times New Roman" w:hAnsi="Times New Roman" w:cs="Times New Roman"/>
          <w:sz w:val="24"/>
          <w:szCs w:val="24"/>
        </w:rPr>
        <w:t xml:space="preserve"> </w:t>
      </w:r>
      <w:r>
        <w:rPr>
          <w:rFonts w:ascii="宋体" w:eastAsia="宋体" w:hAnsi="宋体" w:cs="宋体"/>
          <w:sz w:val="20"/>
          <w:szCs w:val="20"/>
        </w:rPr>
        <w:t>之前应</w:t>
      </w:r>
    </w:p>
    <w:p w:rsidR="00282030">
      <w:pPr>
        <w:spacing w:after="0" w:line="323" w:lineRule="exact"/>
        <w:rPr>
          <w:sz w:val="20"/>
          <w:szCs w:val="20"/>
        </w:rPr>
      </w:pPr>
    </w:p>
    <w:p w:rsidR="00282030">
      <w:pPr>
        <w:spacing w:after="0" w:line="256" w:lineRule="exact"/>
        <w:ind w:left="427"/>
        <w:rPr>
          <w:sz w:val="20"/>
          <w:szCs w:val="20"/>
        </w:rPr>
      </w:pPr>
      <w:r>
        <w:rPr>
          <w:rFonts w:ascii="Times New Roman" w:eastAsia="Times New Roman" w:hAnsi="Times New Roman" w:cs="Times New Roman"/>
          <w:sz w:val="21"/>
          <w:szCs w:val="21"/>
        </w:rPr>
        <w:t>_________</w:t>
      </w:r>
      <w:r>
        <w:rPr>
          <w:rFonts w:ascii="宋体" w:eastAsia="宋体" w:hAnsi="宋体" w:cs="宋体"/>
          <w:sz w:val="21"/>
          <w:szCs w:val="21"/>
        </w:rPr>
        <w:t>。</w:t>
      </w:r>
    </w:p>
    <w:p w:rsidR="00282030">
      <w:pPr>
        <w:spacing w:after="0" w:line="203" w:lineRule="exact"/>
        <w:rPr>
          <w:sz w:val="20"/>
          <w:szCs w:val="20"/>
        </w:rPr>
      </w:pPr>
    </w:p>
    <w:p w:rsidR="00282030">
      <w:pPr>
        <w:spacing w:after="0" w:line="299" w:lineRule="exact"/>
        <w:ind w:left="307"/>
        <w:rPr>
          <w:sz w:val="20"/>
          <w:szCs w:val="20"/>
        </w:rPr>
      </w:pPr>
      <w:r>
        <w:rPr>
          <w:rFonts w:ascii="宋体" w:eastAsia="宋体" w:hAnsi="宋体" w:cs="宋体"/>
          <w:sz w:val="20"/>
          <w:szCs w:val="20"/>
        </w:rPr>
        <w:t>甲烷完全燃烧的化学反应方程式为</w:t>
      </w:r>
      <w:r>
        <w:rPr>
          <w:rFonts w:ascii="Times New Roman" w:eastAsia="Times New Roman" w:hAnsi="Times New Roman" w:cs="Times New Roman"/>
          <w:sz w:val="20"/>
          <w:szCs w:val="20"/>
        </w:rPr>
        <w:t>_______________</w:t>
      </w:r>
      <w:r>
        <w:rPr>
          <w:rFonts w:ascii="宋体" w:eastAsia="宋体" w:hAnsi="宋体" w:cs="宋体"/>
          <w:sz w:val="20"/>
          <w:szCs w:val="20"/>
        </w:rPr>
        <w:t>。由</w:t>
      </w:r>
      <w:r>
        <w:rPr>
          <w:rFonts w:ascii="Times New Roman" w:eastAsia="Times New Roman" w:hAnsi="Times New Roman" w:cs="Times New Roman"/>
          <w:sz w:val="20"/>
          <w:szCs w:val="20"/>
        </w:rPr>
        <w:t xml:space="preserve"> </w:t>
      </w:r>
      <w:r>
        <w:rPr>
          <w:rFonts w:ascii="Times New Roman" w:eastAsia="Times New Roman" w:hAnsi="Times New Roman" w:cs="Times New Roman"/>
        </w:rPr>
        <w:t>CH</w:t>
      </w:r>
      <w:r>
        <w:rPr>
          <w:rFonts w:ascii="Times New Roman" w:eastAsia="Times New Roman" w:hAnsi="Times New Roman" w:cs="Times New Roman"/>
          <w:sz w:val="26"/>
          <w:szCs w:val="26"/>
          <w:vertAlign w:val="subscript"/>
        </w:rPr>
        <w:t>4</w:t>
      </w:r>
      <w:r>
        <w:rPr>
          <w:rFonts w:ascii="Times New Roman" w:eastAsia="Times New Roman" w:hAnsi="Times New Roman" w:cs="Times New Roman"/>
          <w:sz w:val="20"/>
          <w:szCs w:val="20"/>
        </w:rPr>
        <w:t xml:space="preserve"> </w:t>
      </w:r>
      <w:r>
        <w:rPr>
          <w:rFonts w:ascii="宋体" w:eastAsia="宋体" w:hAnsi="宋体" w:cs="宋体"/>
          <w:sz w:val="20"/>
          <w:szCs w:val="20"/>
        </w:rPr>
        <w:t>在该流程中的作用表明：化学反应中发生</w:t>
      </w:r>
    </w:p>
    <w:p w:rsidR="00282030">
      <w:pPr>
        <w:spacing w:after="0" w:line="334" w:lineRule="exact"/>
        <w:rPr>
          <w:sz w:val="20"/>
          <w:szCs w:val="20"/>
        </w:rPr>
      </w:pPr>
    </w:p>
    <w:p w:rsidR="00282030">
      <w:pPr>
        <w:spacing w:after="0" w:line="256" w:lineRule="exact"/>
        <w:ind w:left="427"/>
        <w:rPr>
          <w:sz w:val="20"/>
          <w:szCs w:val="20"/>
        </w:rPr>
      </w:pPr>
      <w:r>
        <w:rPr>
          <w:rFonts w:ascii="宋体" w:eastAsia="宋体" w:hAnsi="宋体" w:cs="宋体"/>
          <w:sz w:val="21"/>
          <w:szCs w:val="21"/>
        </w:rPr>
        <w:t>物质变化的同时也会伴随有</w:t>
      </w:r>
      <w:r>
        <w:rPr>
          <w:rFonts w:ascii="Times New Roman" w:eastAsia="Times New Roman" w:hAnsi="Times New Roman" w:cs="Times New Roman"/>
          <w:sz w:val="21"/>
          <w:szCs w:val="21"/>
        </w:rPr>
        <w:t>______</w:t>
      </w:r>
      <w:r>
        <w:rPr>
          <w:rFonts w:ascii="宋体" w:eastAsia="宋体" w:hAnsi="宋体" w:cs="宋体"/>
          <w:sz w:val="21"/>
          <w:szCs w:val="21"/>
        </w:rPr>
        <w:t>变化（填</w:t>
      </w:r>
      <w:r>
        <w:rPr>
          <w:rFonts w:ascii="Times New Roman" w:eastAsia="Times New Roman" w:hAnsi="Times New Roman" w:cs="Times New Roman"/>
          <w:sz w:val="21"/>
          <w:szCs w:val="21"/>
        </w:rPr>
        <w:t>“</w:t>
      </w:r>
      <w:r>
        <w:rPr>
          <w:rFonts w:ascii="宋体" w:eastAsia="宋体" w:hAnsi="宋体" w:cs="宋体"/>
          <w:sz w:val="21"/>
          <w:szCs w:val="21"/>
        </w:rPr>
        <w:t>能量</w:t>
      </w:r>
      <w:r>
        <w:rPr>
          <w:rFonts w:ascii="Times New Roman" w:eastAsia="Times New Roman" w:hAnsi="Times New Roman" w:cs="Times New Roman"/>
          <w:sz w:val="21"/>
          <w:szCs w:val="21"/>
        </w:rPr>
        <w:t>”</w:t>
      </w:r>
      <w:r>
        <w:rPr>
          <w:rFonts w:ascii="宋体" w:eastAsia="宋体" w:hAnsi="宋体" w:cs="宋体"/>
          <w:sz w:val="21"/>
          <w:szCs w:val="21"/>
        </w:rPr>
        <w:t>或</w:t>
      </w:r>
      <w:r>
        <w:rPr>
          <w:rFonts w:ascii="Times New Roman" w:eastAsia="Times New Roman" w:hAnsi="Times New Roman" w:cs="Times New Roman"/>
          <w:sz w:val="21"/>
          <w:szCs w:val="21"/>
        </w:rPr>
        <w:t>“</w:t>
      </w:r>
      <w:r>
        <w:rPr>
          <w:rFonts w:ascii="宋体" w:eastAsia="宋体" w:hAnsi="宋体" w:cs="宋体"/>
          <w:sz w:val="21"/>
          <w:szCs w:val="21"/>
        </w:rPr>
        <w:t>原子个数</w:t>
      </w:r>
      <w:r>
        <w:rPr>
          <w:rFonts w:ascii="Times New Roman" w:eastAsia="Times New Roman" w:hAnsi="Times New Roman" w:cs="Times New Roman"/>
          <w:sz w:val="21"/>
          <w:szCs w:val="21"/>
        </w:rPr>
        <w:t>”</w:t>
      </w:r>
      <w:r>
        <w:rPr>
          <w:rFonts w:ascii="宋体" w:eastAsia="宋体" w:hAnsi="宋体" w:cs="宋体"/>
          <w:sz w:val="21"/>
          <w:szCs w:val="21"/>
        </w:rPr>
        <w:t>）</w:t>
      </w:r>
    </w:p>
    <w:p w:rsidR="00282030">
      <w:pPr>
        <w:spacing w:after="0" w:line="193" w:lineRule="exact"/>
        <w:rPr>
          <w:sz w:val="20"/>
          <w:szCs w:val="20"/>
        </w:rPr>
      </w:pPr>
    </w:p>
    <w:p w:rsidR="00282030">
      <w:pPr>
        <w:spacing w:after="0" w:line="368" w:lineRule="exact"/>
        <w:ind w:left="107"/>
        <w:rPr>
          <w:sz w:val="20"/>
          <w:szCs w:val="20"/>
        </w:rPr>
      </w:pPr>
      <w:r>
        <w:rPr>
          <w:rFonts w:ascii="宋体" w:eastAsia="宋体" w:hAnsi="宋体" w:cs="宋体"/>
          <w:sz w:val="19"/>
          <w:szCs w:val="19"/>
        </w:rPr>
        <w:t>④尿素是一种优质氮肥化学式（</w:t>
      </w:r>
      <w:r>
        <w:rPr>
          <w:rFonts w:ascii="Times New Roman" w:eastAsia="Times New Roman" w:hAnsi="Times New Roman" w:cs="Times New Roman"/>
          <w:sz w:val="23"/>
          <w:szCs w:val="23"/>
        </w:rPr>
        <w:t xml:space="preserve"> CO </w:t>
      </w:r>
      <w:r>
        <w:rPr>
          <w:rFonts w:ascii="Symbol" w:eastAsia="Symbol" w:hAnsi="Symbol" w:cs="Symbol"/>
          <w:sz w:val="30"/>
          <w:szCs w:val="30"/>
        </w:rPr>
        <w:sym w:font="Symbol" w:char="F028"/>
      </w:r>
      <w:r>
        <w:rPr>
          <w:rFonts w:ascii="Times New Roman" w:eastAsia="Times New Roman" w:hAnsi="Times New Roman" w:cs="Times New Roman"/>
          <w:sz w:val="23"/>
          <w:szCs w:val="23"/>
        </w:rPr>
        <w:t>NH</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3"/>
          <w:szCs w:val="23"/>
        </w:rPr>
        <w:t xml:space="preserve"> </w:t>
      </w:r>
      <w:r>
        <w:rPr>
          <w:rFonts w:ascii="Symbol" w:eastAsia="Symbol" w:hAnsi="Symbol" w:cs="Symbol"/>
          <w:sz w:val="30"/>
          <w:szCs w:val="30"/>
        </w:rPr>
        <w:sym w:font="Symbol" w:char="F029"/>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3"/>
          <w:szCs w:val="23"/>
        </w:rPr>
        <w:t xml:space="preserve"> </w:t>
      </w:r>
      <w:r>
        <w:rPr>
          <w:rFonts w:ascii="宋体" w:eastAsia="宋体" w:hAnsi="宋体" w:cs="宋体"/>
          <w:sz w:val="19"/>
          <w:szCs w:val="19"/>
        </w:rPr>
        <w:t>），尿素的摩尔质量为</w:t>
      </w:r>
      <w:r>
        <w:rPr>
          <w:rFonts w:ascii="Times New Roman" w:eastAsia="Times New Roman" w:hAnsi="Times New Roman" w:cs="Times New Roman"/>
          <w:sz w:val="19"/>
          <w:szCs w:val="19"/>
        </w:rPr>
        <w:t>_______</w:t>
      </w:r>
      <w:r>
        <w:rPr>
          <w:rFonts w:ascii="宋体" w:eastAsia="宋体" w:hAnsi="宋体" w:cs="宋体"/>
          <w:sz w:val="19"/>
          <w:szCs w:val="19"/>
        </w:rPr>
        <w:t>；</w:t>
      </w:r>
      <w:r>
        <w:rPr>
          <w:rFonts w:ascii="Times New Roman" w:eastAsia="Times New Roman" w:hAnsi="Times New Roman" w:cs="Times New Roman"/>
          <w:sz w:val="19"/>
          <w:szCs w:val="19"/>
        </w:rPr>
        <w:t>1mol</w:t>
      </w:r>
      <w:r>
        <w:rPr>
          <w:rFonts w:ascii="Times New Roman" w:eastAsia="Times New Roman" w:hAnsi="Times New Roman" w:cs="Times New Roman"/>
          <w:sz w:val="23"/>
          <w:szCs w:val="23"/>
        </w:rPr>
        <w:t xml:space="preserve"> </w:t>
      </w:r>
      <w:r>
        <w:rPr>
          <w:rFonts w:ascii="宋体" w:eastAsia="宋体" w:hAnsi="宋体" w:cs="宋体"/>
          <w:sz w:val="19"/>
          <w:szCs w:val="19"/>
        </w:rPr>
        <w:t>尿素分子中含有</w:t>
      </w:r>
      <w:r>
        <w:rPr>
          <w:rFonts w:ascii="Times New Roman" w:eastAsia="Times New Roman" w:hAnsi="Times New Roman" w:cs="Times New Roman"/>
          <w:sz w:val="19"/>
          <w:szCs w:val="19"/>
        </w:rPr>
        <w:t>____mol</w:t>
      </w:r>
    </w:p>
    <w:p w:rsidR="00282030">
      <w:pPr>
        <w:spacing w:after="0" w:line="256" w:lineRule="exact"/>
        <w:rPr>
          <w:sz w:val="20"/>
          <w:szCs w:val="20"/>
        </w:rPr>
      </w:pPr>
    </w:p>
    <w:p w:rsidR="00282030">
      <w:pPr>
        <w:spacing w:after="0" w:line="380" w:lineRule="exact"/>
        <w:ind w:left="307"/>
        <w:rPr>
          <w:rFonts w:ascii="宋体" w:eastAsia="宋体" w:hAnsi="宋体" w:cs="宋体" w:hint="eastAsia"/>
          <w:sz w:val="20"/>
          <w:szCs w:val="20"/>
        </w:rPr>
      </w:pPr>
      <w:r>
        <w:rPr>
          <w:rFonts w:ascii="宋体" w:eastAsia="宋体" w:hAnsi="宋体" w:cs="宋体"/>
          <w:sz w:val="20"/>
          <w:szCs w:val="20"/>
        </w:rPr>
        <w:t>原子，</w:t>
      </w:r>
      <w:r>
        <w:rPr>
          <w:rFonts w:ascii="Times New Roman" w:eastAsia="Times New Roman" w:hAnsi="Times New Roman" w:cs="Times New Roman"/>
          <w:sz w:val="24"/>
          <w:szCs w:val="24"/>
        </w:rPr>
        <w:t xml:space="preserve"> CO </w:t>
      </w:r>
      <w:r>
        <w:rPr>
          <w:rFonts w:ascii="Symbol" w:eastAsia="Symbol" w:hAnsi="Symbol" w:cs="Symbol"/>
          <w:sz w:val="31"/>
          <w:szCs w:val="31"/>
        </w:rPr>
        <w:sym w:font="Symbol" w:char="F028"/>
      </w:r>
      <w:r>
        <w:rPr>
          <w:rFonts w:ascii="Times New Roman" w:eastAsia="Times New Roman" w:hAnsi="Times New Roman" w:cs="Times New Roman"/>
          <w:sz w:val="24"/>
          <w:szCs w:val="24"/>
        </w:rPr>
        <w:t>NH</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Symbol" w:eastAsia="Symbol" w:hAnsi="Symbol" w:cs="Symbol"/>
          <w:sz w:val="31"/>
          <w:szCs w:val="31"/>
        </w:rPr>
        <w:sym w:font="Symbol" w:char="F029"/>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中碳、氧、氮、氢原子的个数比为</w:t>
      </w:r>
      <w:r>
        <w:rPr>
          <w:rFonts w:ascii="Times New Roman" w:eastAsia="Times New Roman" w:hAnsi="Times New Roman" w:cs="Times New Roman"/>
          <w:sz w:val="20"/>
          <w:szCs w:val="20"/>
        </w:rPr>
        <w:t>_______</w:t>
      </w:r>
      <w:r>
        <w:rPr>
          <w:rFonts w:ascii="宋体" w:eastAsia="宋体" w:hAnsi="宋体" w:cs="宋体"/>
          <w:sz w:val="20"/>
          <w:szCs w:val="20"/>
        </w:rPr>
        <w:t>，</w:t>
      </w:r>
      <w:r>
        <w:rPr>
          <w:rFonts w:ascii="Times New Roman" w:eastAsia="Times New Roman" w:hAnsi="Times New Roman" w:cs="Times New Roman"/>
          <w:sz w:val="20"/>
          <w:szCs w:val="20"/>
        </w:rPr>
        <w:t>0.1mol</w:t>
      </w:r>
      <w:r>
        <w:rPr>
          <w:rFonts w:ascii="Times New Roman" w:eastAsia="Times New Roman" w:hAnsi="Times New Roman" w:cs="Times New Roman"/>
          <w:sz w:val="24"/>
          <w:szCs w:val="24"/>
        </w:rPr>
        <w:t xml:space="preserve"> </w:t>
      </w:r>
      <w:r>
        <w:rPr>
          <w:rFonts w:ascii="宋体" w:eastAsia="宋体" w:hAnsi="宋体" w:cs="宋体"/>
          <w:sz w:val="20"/>
          <w:szCs w:val="20"/>
        </w:rPr>
        <w:t>尿素含有</w:t>
      </w:r>
      <w:r>
        <w:rPr>
          <w:rFonts w:ascii="Times New Roman" w:eastAsia="Times New Roman" w:hAnsi="Times New Roman" w:cs="Times New Roman"/>
          <w:sz w:val="20"/>
          <w:szCs w:val="20"/>
        </w:rPr>
        <w:t>_________</w:t>
      </w:r>
      <w:r>
        <w:rPr>
          <w:rFonts w:ascii="宋体" w:eastAsia="宋体" w:hAnsi="宋体" w:cs="宋体"/>
          <w:sz w:val="20"/>
          <w:szCs w:val="20"/>
        </w:rPr>
        <w:t>个尿素分子</w:t>
      </w:r>
    </w:p>
    <w:p w:rsidR="00D31DFB" w:rsidRPr="00D31DFB" w:rsidP="00D31DFB">
      <w:pPr>
        <w:shd w:val="clear" w:color="auto" w:fill="FFFFFF"/>
        <w:spacing w:after="0" w:line="240" w:lineRule="auto"/>
        <w:rPr>
          <w:rFonts w:ascii="微软雅黑" w:eastAsia="微软雅黑" w:hAnsi="微软雅黑" w:cs="宋体"/>
          <w:color w:val="333333"/>
          <w:spacing w:val="13"/>
          <w:sz w:val="16"/>
          <w:szCs w:val="16"/>
        </w:rPr>
      </w:pPr>
      <w:r w:rsidRPr="00D31DFB">
        <w:rPr>
          <w:rFonts w:ascii="微软雅黑" w:eastAsia="微软雅黑" w:hAnsi="微软雅黑" w:cs="宋体" w:hint="eastAsia"/>
          <w:b/>
          <w:bCs/>
          <w:color w:val="333333"/>
          <w:spacing w:val="13"/>
          <w:sz w:val="16"/>
        </w:rPr>
        <w:t>【专题】</w:t>
      </w:r>
      <w:r w:rsidRPr="00D31DFB">
        <w:rPr>
          <w:rFonts w:ascii="微软雅黑" w:eastAsia="微软雅黑" w:hAnsi="微软雅黑" w:cs="宋体" w:hint="eastAsia"/>
          <w:color w:val="333333"/>
          <w:spacing w:val="13"/>
          <w:sz w:val="16"/>
          <w:szCs w:val="16"/>
        </w:rPr>
        <w:t>物质的制备．</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【分析】</w:t>
      </w:r>
      <w:r w:rsidRPr="00D31DFB">
        <w:rPr>
          <w:rFonts w:ascii="微软雅黑" w:eastAsia="微软雅黑" w:hAnsi="微软雅黑" w:cs="宋体" w:hint="eastAsia"/>
          <w:color w:val="333333"/>
          <w:spacing w:val="13"/>
          <w:sz w:val="16"/>
          <w:szCs w:val="16"/>
        </w:rPr>
        <w:t>①根据空气是由氧气、氮气、二氧化碳、稀有气体等物质成的，属于混合物，X是空气中含量最多的气体，所以X是氮气，图中分离空气的过程没有新物质生成进行分析；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②根据空气中含有的少量稀有气体的化学性质稳定，碳酸钙在高温的条件下生成氧化钙和二氧化碳进行分析；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③根据天然气属于不可再生资源，甲烷属于可燃性气体，点燃之前需要检验纯度，甲烷和氧气在点燃的条件下生成水和二氧化碳，化学反应中发生物质变化的同时也会伴随有能量变化，原子个数不变进行分析；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④根据尿素的化学式为CO（NH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，利用构成来分析原子个数比；根据摩尔质量及其单位解答；1mol中含微粒数约为6.02×10</w:t>
      </w:r>
      <w:r w:rsidRPr="00D31DFB">
        <w:rPr>
          <w:rFonts w:ascii="Arial" w:eastAsia="微软雅黑" w:hAnsi="Arial" w:cs="Arial"/>
          <w:color w:val="333333"/>
          <w:spacing w:val="13"/>
          <w:sz w:val="14"/>
          <w:szCs w:val="14"/>
          <w:vertAlign w:val="superscript"/>
        </w:rPr>
        <w:t>23</w:t>
      </w:r>
      <w:r w:rsidRPr="00D31DFB">
        <w:rPr>
          <w:rFonts w:ascii="微软雅黑" w:eastAsia="微软雅黑" w:hAnsi="微软雅黑" w:cs="宋体" w:hint="eastAsia"/>
          <w:color w:val="333333"/>
          <w:spacing w:val="13"/>
          <w:sz w:val="16"/>
          <w:szCs w:val="16"/>
        </w:rPr>
        <w:t>个等知识进行分析。</w:t>
      </w:r>
    </w:p>
    <w:p w:rsid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【解答】</w:t>
      </w:r>
      <w:r w:rsidRPr="00D31DFB">
        <w:rPr>
          <w:rFonts w:ascii="微软雅黑" w:eastAsia="微软雅黑" w:hAnsi="微软雅黑" w:cs="宋体" w:hint="eastAsia"/>
          <w:color w:val="333333"/>
          <w:spacing w:val="13"/>
          <w:sz w:val="16"/>
          <w:szCs w:val="16"/>
        </w:rPr>
        <w:t>解：①空气是由氧气、氮气、二氧化碳、稀有气体等物质成的，属于混合物，X是空气中含量最多的气体，所以X是氮气，化学式为N</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，图中分离空气的过程没有新物质生成，属于物理变化；</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②空气中含有的少量稀有气体的化学性质稳定，碳酸钙在高温的条件下生成氧化钙和二氧化碳，化学方程式为：</w:t>
      </w:r>
      <w:r>
        <w:rPr>
          <w:rFonts w:ascii="微软雅黑" w:eastAsia="微软雅黑" w:hAnsi="微软雅黑" w:cs="宋体" w:hint="eastAsia"/>
          <w:noProof/>
          <w:color w:val="333333"/>
          <w:spacing w:val="13"/>
          <w:sz w:val="16"/>
          <w:szCs w:val="16"/>
        </w:rPr>
        <w:drawing>
          <wp:inline distT="0" distB="0" distL="0" distR="0">
            <wp:extent cx="1630045" cy="302260"/>
            <wp:effectExtent l="19050" t="0" r="8255" b="0"/>
            <wp:docPr id="27"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xmlns:r="http://schemas.openxmlformats.org/officeDocument/2006/relationships" r:embed="rId22"/>
                    <a:srcRect/>
                    <a:stretch>
                      <a:fillRect/>
                    </a:stretch>
                  </pic:blipFill>
                  <pic:spPr bwMode="auto">
                    <a:xfrm>
                      <a:off x="0" y="0"/>
                      <a:ext cx="1630045" cy="302260"/>
                    </a:xfrm>
                    <a:prstGeom prst="rect">
                      <a:avLst/>
                    </a:prstGeom>
                    <a:noFill/>
                    <a:ln w="9525">
                      <a:noFill/>
                      <a:miter lim="800000"/>
                      <a:headEnd/>
                      <a:tailEnd/>
                    </a:ln>
                  </pic:spPr>
                </pic:pic>
              </a:graphicData>
            </a:graphic>
          </wp:inline>
        </w:drawing>
      </w:r>
    </w:p>
    <w:p w:rsid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color w:val="333333"/>
          <w:spacing w:val="13"/>
          <w:sz w:val="16"/>
          <w:szCs w:val="16"/>
        </w:rPr>
        <w:t>，该反应属于分解反应；</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③天然气属于不可再生资源，甲烷属于可燃性气体，点燃之前需要检验纯度，甲烷和氧气在点燃的条件下生成水和二氧化碳，化学方程式为：</w:t>
      </w:r>
      <w:r>
        <w:rPr>
          <w:rFonts w:ascii="微软雅黑" w:eastAsia="微软雅黑" w:hAnsi="微软雅黑" w:cs="宋体" w:hint="eastAsia"/>
          <w:noProof/>
          <w:color w:val="333333"/>
          <w:spacing w:val="13"/>
          <w:sz w:val="16"/>
          <w:szCs w:val="16"/>
        </w:rPr>
        <w:drawing>
          <wp:inline distT="0" distB="0" distL="0" distR="0">
            <wp:extent cx="1932305" cy="270510"/>
            <wp:effectExtent l="19050" t="0" r="0" b="0"/>
            <wp:docPr id="29"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xmlns:r="http://schemas.openxmlformats.org/officeDocument/2006/relationships" r:embed="rId23"/>
                    <a:srcRect/>
                    <a:stretch>
                      <a:fillRect/>
                    </a:stretch>
                  </pic:blipFill>
                  <pic:spPr bwMode="auto">
                    <a:xfrm>
                      <a:off x="0" y="0"/>
                      <a:ext cx="1932305" cy="270510"/>
                    </a:xfrm>
                    <a:prstGeom prst="rect">
                      <a:avLst/>
                    </a:prstGeom>
                    <a:noFill/>
                    <a:ln w="9525">
                      <a:noFill/>
                      <a:miter lim="800000"/>
                      <a:headEnd/>
                      <a:tailEnd/>
                    </a:ln>
                  </pic:spPr>
                </pic:pic>
              </a:graphicData>
            </a:graphic>
          </wp:inline>
        </w:drawing>
      </w:r>
      <w:r w:rsidRPr="00D31DFB">
        <w:rPr>
          <w:rFonts w:ascii="微软雅黑" w:eastAsia="微软雅黑" w:hAnsi="微软雅黑" w:cs="宋体" w:hint="eastAsia"/>
          <w:color w:val="333333"/>
          <w:spacing w:val="13"/>
          <w:sz w:val="16"/>
          <w:szCs w:val="16"/>
        </w:rPr>
        <w:t>，化学反应中发生物质变化的同时也会伴随有能量变化，原子个数不变；</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④尿素是一种优质氮肥化学式（CO（NH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），尿素的相对分子质量为60，所以摩尔质量为60g/mol；1个尿素分子中含有8个原子，所以1mol尿素分子中含有8mol原子，CO（NH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中碳、氧、氮、氢原子的个数比为1：1：2：4，1mol中含微粒数约为6.02×10</w:t>
      </w:r>
      <w:r w:rsidRPr="00D31DFB">
        <w:rPr>
          <w:rFonts w:ascii="Arial" w:eastAsia="微软雅黑" w:hAnsi="Arial" w:cs="Arial"/>
          <w:color w:val="333333"/>
          <w:spacing w:val="13"/>
          <w:sz w:val="14"/>
          <w:szCs w:val="14"/>
          <w:vertAlign w:val="superscript"/>
        </w:rPr>
        <w:t>23</w:t>
      </w:r>
      <w:r w:rsidRPr="00D31DFB">
        <w:rPr>
          <w:rFonts w:ascii="微软雅黑" w:eastAsia="微软雅黑" w:hAnsi="微软雅黑" w:cs="宋体" w:hint="eastAsia"/>
          <w:color w:val="333333"/>
          <w:spacing w:val="13"/>
          <w:sz w:val="16"/>
          <w:szCs w:val="16"/>
        </w:rPr>
        <w:t>个，所以0.1mol尿素含有6.02×10</w:t>
      </w:r>
      <w:r w:rsidRPr="00D31DFB">
        <w:rPr>
          <w:rFonts w:ascii="Arial" w:eastAsia="微软雅黑" w:hAnsi="Arial" w:cs="Arial"/>
          <w:color w:val="333333"/>
          <w:spacing w:val="13"/>
          <w:sz w:val="14"/>
          <w:szCs w:val="14"/>
          <w:vertAlign w:val="superscript"/>
        </w:rPr>
        <w:t>22</w:t>
      </w:r>
      <w:r w:rsidRPr="00D31DFB">
        <w:rPr>
          <w:rFonts w:ascii="微软雅黑" w:eastAsia="微软雅黑" w:hAnsi="微软雅黑" w:cs="宋体" w:hint="eastAsia"/>
          <w:color w:val="333333"/>
          <w:spacing w:val="13"/>
          <w:sz w:val="16"/>
          <w:szCs w:val="16"/>
        </w:rPr>
        <w:t>个尿素分子。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故答案为：①混合物，N</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，物理；</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②稳定，</w:t>
      </w:r>
      <w:r>
        <w:rPr>
          <w:rFonts w:ascii="微软雅黑" w:eastAsia="微软雅黑" w:hAnsi="微软雅黑" w:cs="宋体" w:hint="eastAsia"/>
          <w:noProof/>
          <w:color w:val="333333"/>
          <w:spacing w:val="13"/>
          <w:sz w:val="16"/>
          <w:szCs w:val="16"/>
        </w:rPr>
        <w:drawing>
          <wp:inline distT="0" distB="0" distL="0" distR="0">
            <wp:extent cx="1630045" cy="302260"/>
            <wp:effectExtent l="19050" t="0" r="8255" b="0"/>
            <wp:docPr id="28"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22"/>
                    <a:srcRect/>
                    <a:stretch>
                      <a:fillRect/>
                    </a:stretch>
                  </pic:blipFill>
                  <pic:spPr bwMode="auto">
                    <a:xfrm>
                      <a:off x="0" y="0"/>
                      <a:ext cx="1630045" cy="302260"/>
                    </a:xfrm>
                    <a:prstGeom prst="rect">
                      <a:avLst/>
                    </a:prstGeom>
                    <a:noFill/>
                    <a:ln w="9525">
                      <a:noFill/>
                      <a:miter lim="800000"/>
                      <a:headEnd/>
                      <a:tailEnd/>
                    </a:ln>
                  </pic:spPr>
                </pic:pic>
              </a:graphicData>
            </a:graphic>
          </wp:inline>
        </w:drawing>
      </w:r>
    </w:p>
    <w:p w:rsidR="00D31DFB" w:rsidRPr="00D31DFB" w:rsidP="00D31DFB">
      <w:pPr>
        <w:shd w:val="clear" w:color="auto" w:fill="FFFFFF"/>
        <w:spacing w:after="0" w:line="240" w:lineRule="auto"/>
        <w:rPr>
          <w:rFonts w:ascii="微软雅黑" w:eastAsia="宋体" w:hAnsi="微软雅黑" w:cs="宋体"/>
          <w:sz w:val="16"/>
          <w:szCs w:val="16"/>
        </w:rPr>
      </w:pPr>
      <w:r w:rsidRPr="00D31DFB">
        <w:rPr>
          <w:rFonts w:ascii="微软雅黑" w:eastAsia="微软雅黑" w:hAnsi="微软雅黑" w:cs="宋体" w:hint="eastAsia"/>
          <w:color w:val="333333"/>
          <w:spacing w:val="13"/>
          <w:sz w:val="16"/>
          <w:szCs w:val="16"/>
        </w:rPr>
        <w:t>分解；</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③不可，检验纯度，</w:t>
      </w:r>
      <w:r>
        <w:rPr>
          <w:rFonts w:ascii="微软雅黑" w:eastAsia="微软雅黑" w:hAnsi="微软雅黑" w:cs="宋体" w:hint="eastAsia"/>
          <w:noProof/>
          <w:color w:val="333333"/>
          <w:spacing w:val="13"/>
          <w:sz w:val="16"/>
          <w:szCs w:val="16"/>
        </w:rPr>
        <w:drawing>
          <wp:inline distT="0" distB="0" distL="0" distR="0">
            <wp:extent cx="1932305" cy="270510"/>
            <wp:effectExtent l="19050" t="0" r="0" b="0"/>
            <wp:docPr id="30" name="图片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xmlns:r="http://schemas.openxmlformats.org/officeDocument/2006/relationships" r:embed="rId23"/>
                    <a:srcRect/>
                    <a:stretch>
                      <a:fillRect/>
                    </a:stretch>
                  </pic:blipFill>
                  <pic:spPr bwMode="auto">
                    <a:xfrm>
                      <a:off x="0" y="0"/>
                      <a:ext cx="1932305" cy="270510"/>
                    </a:xfrm>
                    <a:prstGeom prst="rect">
                      <a:avLst/>
                    </a:prstGeom>
                    <a:noFill/>
                    <a:ln w="9525">
                      <a:noFill/>
                      <a:miter lim="800000"/>
                      <a:headEnd/>
                      <a:tailEnd/>
                    </a:ln>
                  </pic:spPr>
                </pic:pic>
              </a:graphicData>
            </a:graphic>
          </wp:inline>
        </w:drawing>
      </w:r>
      <w:r w:rsidRPr="00D31DFB">
        <w:rPr>
          <w:rFonts w:ascii="微软雅黑" w:eastAsia="微软雅黑" w:hAnsi="微软雅黑" w:cs="宋体" w:hint="eastAsia"/>
          <w:color w:val="333333"/>
          <w:spacing w:val="13"/>
          <w:sz w:val="16"/>
          <w:szCs w:val="16"/>
        </w:rPr>
        <w:t>，能量；</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④60g/mol；8，1：1：2：4，6.02×10</w:t>
      </w:r>
      <w:r w:rsidRPr="00D31DFB">
        <w:rPr>
          <w:rFonts w:ascii="Arial" w:eastAsia="微软雅黑" w:hAnsi="Arial" w:cs="Arial"/>
          <w:color w:val="333333"/>
          <w:spacing w:val="13"/>
          <w:sz w:val="14"/>
          <w:szCs w:val="14"/>
          <w:vertAlign w:val="superscript"/>
        </w:rPr>
        <w:t>22</w:t>
      </w:r>
      <w:r w:rsidRPr="00D31DFB">
        <w:rPr>
          <w:rFonts w:ascii="微软雅黑" w:eastAsia="微软雅黑" w:hAnsi="微软雅黑" w:cs="宋体" w:hint="eastAsia"/>
          <w:color w:val="333333"/>
          <w:spacing w:val="13"/>
          <w:sz w:val="16"/>
          <w:szCs w:val="16"/>
        </w:rPr>
        <w:t>。</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【点评】</w:t>
      </w:r>
      <w:r w:rsidRPr="00D31DFB">
        <w:rPr>
          <w:rFonts w:ascii="微软雅黑" w:eastAsia="微软雅黑" w:hAnsi="微软雅黑" w:cs="宋体" w:hint="eastAsia"/>
          <w:color w:val="333333"/>
          <w:spacing w:val="13"/>
          <w:sz w:val="16"/>
          <w:szCs w:val="16"/>
        </w:rPr>
        <w:t>合理设计实验，科学地进行实验、分析实验，是得出正确实验结论的前提，因此要学会设计实验、进行实验、分析实验，为学好化学知识奠定基础。</w:t>
      </w:r>
    </w:p>
    <w:p w:rsidR="00D31DFB">
      <w:pPr>
        <w:spacing w:after="0" w:line="380" w:lineRule="exact"/>
        <w:ind w:left="307"/>
        <w:rPr>
          <w:sz w:val="20"/>
          <w:szCs w:val="20"/>
        </w:rPr>
      </w:pPr>
    </w:p>
    <w:p w:rsidR="00282030">
      <w:pPr>
        <w:spacing w:after="0" w:line="260" w:lineRule="exact"/>
        <w:rPr>
          <w:sz w:val="20"/>
          <w:szCs w:val="20"/>
        </w:rPr>
      </w:pPr>
    </w:p>
    <w:p w:rsidR="00D31DFB">
      <w:pPr>
        <w:spacing w:after="0" w:line="256" w:lineRule="exact"/>
        <w:ind w:left="7"/>
        <w:rPr>
          <w:rFonts w:ascii="宋体" w:eastAsia="宋体" w:hAnsi="宋体" w:cs="宋体" w:hint="eastAsia"/>
          <w:b/>
          <w:bCs/>
          <w:sz w:val="21"/>
          <w:szCs w:val="21"/>
        </w:rPr>
      </w:pPr>
    </w:p>
    <w:p w:rsidR="00D31DFB">
      <w:pPr>
        <w:spacing w:after="0" w:line="256" w:lineRule="exact"/>
        <w:ind w:left="7"/>
        <w:rPr>
          <w:rFonts w:ascii="宋体" w:eastAsia="宋体" w:hAnsi="宋体" w:cs="宋体" w:hint="eastAsia"/>
          <w:b/>
          <w:bCs/>
          <w:sz w:val="21"/>
          <w:szCs w:val="21"/>
        </w:rPr>
      </w:pPr>
    </w:p>
    <w:p w:rsidR="00D31DFB">
      <w:pPr>
        <w:spacing w:after="0" w:line="256" w:lineRule="exact"/>
        <w:ind w:left="7"/>
        <w:rPr>
          <w:rFonts w:ascii="宋体" w:eastAsia="宋体" w:hAnsi="宋体" w:cs="宋体" w:hint="eastAsia"/>
          <w:b/>
          <w:bCs/>
          <w:sz w:val="21"/>
          <w:szCs w:val="21"/>
        </w:rPr>
      </w:pPr>
    </w:p>
    <w:p w:rsidR="00282030">
      <w:pPr>
        <w:spacing w:after="0" w:line="256" w:lineRule="exact"/>
        <w:ind w:left="7"/>
        <w:rPr>
          <w:sz w:val="20"/>
          <w:szCs w:val="20"/>
        </w:rPr>
      </w:pPr>
      <w:r>
        <w:rPr>
          <w:rFonts w:ascii="宋体" w:eastAsia="宋体" w:hAnsi="宋体" w:cs="宋体"/>
          <w:b/>
          <w:bCs/>
          <w:sz w:val="21"/>
          <w:szCs w:val="21"/>
        </w:rPr>
        <w:t>三、简答题（共</w:t>
      </w:r>
      <w:r>
        <w:rPr>
          <w:rFonts w:ascii="Times New Roman" w:eastAsia="Times New Roman" w:hAnsi="Times New Roman" w:cs="Times New Roman"/>
          <w:b/>
          <w:bCs/>
          <w:sz w:val="21"/>
          <w:szCs w:val="21"/>
        </w:rPr>
        <w:t xml:space="preserve"> 25 </w:t>
      </w:r>
      <w:r>
        <w:rPr>
          <w:rFonts w:ascii="宋体" w:eastAsia="宋体" w:hAnsi="宋体" w:cs="宋体"/>
          <w:b/>
          <w:bCs/>
          <w:sz w:val="21"/>
          <w:szCs w:val="21"/>
        </w:rPr>
        <w:t>分）</w:t>
      </w:r>
    </w:p>
    <w:p w:rsidR="00282030">
      <w:pPr>
        <w:spacing w:after="0" w:line="201" w:lineRule="exact"/>
        <w:rPr>
          <w:sz w:val="20"/>
          <w:szCs w:val="20"/>
        </w:rPr>
      </w:pPr>
    </w:p>
    <w:p w:rsidR="00282030">
      <w:pPr>
        <w:numPr>
          <w:ilvl w:val="0"/>
          <w:numId w:val="35"/>
        </w:numPr>
        <w:tabs>
          <w:tab w:val="left" w:pos="367"/>
        </w:tabs>
        <w:spacing w:after="0" w:line="256" w:lineRule="exact"/>
        <w:ind w:left="367" w:hanging="367"/>
        <w:rPr>
          <w:rFonts w:ascii="Times New Roman" w:eastAsia="Times New Roman" w:hAnsi="Times New Roman" w:cs="Times New Roman"/>
          <w:sz w:val="21"/>
          <w:szCs w:val="21"/>
        </w:rPr>
      </w:pPr>
      <w:r>
        <w:rPr>
          <w:rFonts w:ascii="宋体" w:eastAsia="宋体" w:hAnsi="宋体" w:cs="宋体"/>
          <w:sz w:val="21"/>
          <w:szCs w:val="21"/>
        </w:rPr>
        <w:t>请结合图示，回答下列问题：</w:t>
      </w:r>
    </w:p>
    <w:p w:rsidR="00282030">
      <w:pPr>
        <w:spacing w:after="0"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1068070</wp:posOffset>
            </wp:positionH>
            <wp:positionV relativeFrom="paragraph">
              <wp:posOffset>118745</wp:posOffset>
            </wp:positionV>
            <wp:extent cx="3856990" cy="1303020"/>
            <wp:effectExtent l="19050" t="0" r="0" b="0"/>
            <wp:wrapNone/>
            <wp:docPr id="16" name="Picture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xmlns:r="http://schemas.openxmlformats.org/officeDocument/2006/relationships" r:embed="rId24"/>
                    <a:srcRect/>
                    <a:stretch>
                      <a:fillRect/>
                    </a:stretch>
                  </pic:blipFill>
                  <pic:spPr>
                    <a:xfrm>
                      <a:off x="0" y="0"/>
                      <a:ext cx="3856990" cy="1303020"/>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392" w:lineRule="exact"/>
        <w:rPr>
          <w:sz w:val="20"/>
          <w:szCs w:val="20"/>
        </w:rPr>
      </w:pPr>
    </w:p>
    <w:p w:rsidR="00282030">
      <w:pPr>
        <w:spacing w:after="0" w:line="256" w:lineRule="exact"/>
        <w:ind w:left="7"/>
        <w:rPr>
          <w:sz w:val="20"/>
          <w:szCs w:val="20"/>
        </w:rPr>
      </w:pPr>
      <w:r>
        <w:rPr>
          <w:rFonts w:ascii="宋体" w:eastAsia="宋体" w:hAnsi="宋体" w:cs="宋体"/>
          <w:sz w:val="21"/>
          <w:szCs w:val="21"/>
        </w:rPr>
        <w:t>①写出有标号的仪器名称：</w:t>
      </w:r>
      <w:r>
        <w:rPr>
          <w:rFonts w:ascii="Times New Roman" w:eastAsia="Times New Roman" w:hAnsi="Times New Roman" w:cs="Times New Roman"/>
          <w:sz w:val="21"/>
          <w:szCs w:val="21"/>
        </w:rPr>
        <w:t>M_______</w:t>
      </w:r>
      <w:r>
        <w:rPr>
          <w:rFonts w:ascii="宋体" w:eastAsia="宋体" w:hAnsi="宋体" w:cs="宋体"/>
          <w:sz w:val="21"/>
          <w:szCs w:val="21"/>
        </w:rPr>
        <w:t>，</w:t>
      </w:r>
      <w:r>
        <w:rPr>
          <w:rFonts w:ascii="Times New Roman" w:eastAsia="Times New Roman" w:hAnsi="Times New Roman" w:cs="Times New Roman"/>
          <w:sz w:val="21"/>
          <w:szCs w:val="21"/>
        </w:rPr>
        <w:t>N_______</w:t>
      </w:r>
      <w:r>
        <w:rPr>
          <w:rFonts w:ascii="宋体" w:eastAsia="宋体" w:hAnsi="宋体" w:cs="宋体"/>
          <w:sz w:val="21"/>
          <w:szCs w:val="21"/>
        </w:rPr>
        <w:t>。</w:t>
      </w:r>
    </w:p>
    <w:p w:rsidR="00282030">
      <w:pPr>
        <w:spacing w:after="0" w:line="203" w:lineRule="exact"/>
        <w:rPr>
          <w:sz w:val="20"/>
          <w:szCs w:val="20"/>
        </w:rPr>
      </w:pPr>
    </w:p>
    <w:p w:rsidR="00282030">
      <w:pPr>
        <w:spacing w:after="0" w:line="311" w:lineRule="exact"/>
        <w:ind w:left="7"/>
        <w:rPr>
          <w:sz w:val="20"/>
          <w:szCs w:val="20"/>
        </w:rPr>
      </w:pPr>
      <w:r>
        <w:rPr>
          <w:rFonts w:ascii="宋体" w:eastAsia="宋体" w:hAnsi="宋体" w:cs="宋体"/>
          <w:sz w:val="20"/>
          <w:szCs w:val="20"/>
        </w:rPr>
        <w:t>②实验室制取</w:t>
      </w:r>
      <w:r>
        <w:rPr>
          <w:rFonts w:ascii="Times New Roman" w:eastAsia="Times New Roman" w:hAnsi="Times New Roman" w:cs="Times New Roman"/>
          <w:sz w:val="24"/>
          <w:szCs w:val="24"/>
        </w:rPr>
        <w:t xml:space="preserve"> 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w:t>
      </w:r>
      <w:r>
        <w:rPr>
          <w:rFonts w:ascii="Times New Roman" w:eastAsia="Times New Roman" w:hAnsi="Times New Roman" w:cs="Times New Roman"/>
          <w:sz w:val="24"/>
          <w:szCs w:val="24"/>
        </w:rPr>
        <w:t xml:space="preserve"> CO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均可用的发生装置是</w:t>
      </w:r>
      <w:r>
        <w:rPr>
          <w:rFonts w:ascii="Times New Roman" w:eastAsia="Times New Roman" w:hAnsi="Times New Roman" w:cs="Times New Roman"/>
          <w:sz w:val="20"/>
          <w:szCs w:val="20"/>
        </w:rPr>
        <w:t>________</w:t>
      </w:r>
      <w:r>
        <w:rPr>
          <w:rFonts w:ascii="宋体" w:eastAsia="宋体" w:hAnsi="宋体" w:cs="宋体"/>
          <w:sz w:val="20"/>
          <w:szCs w:val="20"/>
        </w:rPr>
        <w:t>（填字母），用此装置制取氧气的化学方程式为</w:t>
      </w:r>
    </w:p>
    <w:p w:rsidR="00282030">
      <w:pPr>
        <w:spacing w:after="0" w:line="20" w:lineRule="exact"/>
        <w:rPr>
          <w:sz w:val="20"/>
          <w:szCs w:val="20"/>
        </w:rPr>
      </w:pPr>
      <w:bookmarkStart w:id="4" w:name="page6"/>
      <w:bookmarkEnd w:id="4"/>
      <w:r>
        <w:rPr>
          <w:noProof/>
          <w:sz w:val="20"/>
          <w:szCs w:val="20"/>
        </w:rPr>
        <w:drawing>
          <wp:anchor distT="0" distB="0" distL="114300" distR="114300" simplePos="0" relativeHeight="251672576" behindDoc="1" locked="0" layoutInCell="0" allowOverlap="1">
            <wp:simplePos x="0" y="0"/>
            <wp:positionH relativeFrom="column">
              <wp:posOffset>635</wp:posOffset>
            </wp:positionH>
            <wp:positionV relativeFrom="paragraph">
              <wp:posOffset>42545</wp:posOffset>
            </wp:positionV>
            <wp:extent cx="6120130" cy="88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151" w:lineRule="exact"/>
        <w:rPr>
          <w:sz w:val="20"/>
          <w:szCs w:val="20"/>
        </w:rPr>
      </w:pPr>
    </w:p>
    <w:p w:rsidR="00282030">
      <w:pPr>
        <w:spacing w:after="0" w:line="311" w:lineRule="exact"/>
        <w:ind w:left="207"/>
        <w:rPr>
          <w:sz w:val="20"/>
          <w:szCs w:val="20"/>
        </w:rPr>
      </w:pPr>
      <w:r>
        <w:rPr>
          <w:rFonts w:ascii="Times New Roman" w:eastAsia="Times New Roman" w:hAnsi="Times New Roman" w:cs="Times New Roman"/>
          <w:sz w:val="21"/>
          <w:szCs w:val="21"/>
        </w:rPr>
        <w:t>____________________</w:t>
      </w:r>
      <w:r>
        <w:rPr>
          <w:rFonts w:ascii="宋体" w:eastAsia="宋体" w:hAnsi="宋体" w:cs="宋体"/>
          <w:sz w:val="21"/>
          <w:szCs w:val="21"/>
        </w:rPr>
        <w:t>。可用装置</w:t>
      </w:r>
      <w:r>
        <w:rPr>
          <w:rFonts w:ascii="Times New Roman" w:eastAsia="Times New Roman" w:hAnsi="Times New Roman" w:cs="Times New Roman"/>
          <w:sz w:val="21"/>
          <w:szCs w:val="21"/>
        </w:rPr>
        <w:t xml:space="preserve"> E </w:t>
      </w:r>
      <w:r>
        <w:rPr>
          <w:rFonts w:ascii="宋体" w:eastAsia="宋体" w:hAnsi="宋体" w:cs="宋体"/>
          <w:sz w:val="21"/>
          <w:szCs w:val="21"/>
        </w:rPr>
        <w:t>收集</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宋体" w:eastAsia="宋体" w:hAnsi="宋体" w:cs="宋体"/>
          <w:sz w:val="21"/>
          <w:szCs w:val="21"/>
        </w:rPr>
        <w:t>的依据是</w:t>
      </w:r>
      <w:r>
        <w:rPr>
          <w:rFonts w:ascii="Times New Roman" w:eastAsia="Times New Roman" w:hAnsi="Times New Roman" w:cs="Times New Roman"/>
          <w:sz w:val="21"/>
          <w:szCs w:val="21"/>
        </w:rPr>
        <w:t>____________</w:t>
      </w:r>
      <w:r>
        <w:rPr>
          <w:rFonts w:ascii="宋体" w:eastAsia="宋体" w:hAnsi="宋体" w:cs="宋体"/>
          <w:sz w:val="21"/>
          <w:szCs w:val="21"/>
        </w:rPr>
        <w:t>。</w:t>
      </w:r>
    </w:p>
    <w:p w:rsidR="00282030">
      <w:pPr>
        <w:spacing w:after="0" w:line="314" w:lineRule="exact"/>
        <w:rPr>
          <w:sz w:val="20"/>
          <w:szCs w:val="20"/>
        </w:rPr>
      </w:pPr>
    </w:p>
    <w:p w:rsidR="00282030">
      <w:pPr>
        <w:spacing w:after="0" w:line="299" w:lineRule="exact"/>
        <w:ind w:left="7"/>
        <w:rPr>
          <w:sz w:val="20"/>
          <w:szCs w:val="20"/>
        </w:rPr>
      </w:pPr>
      <w:r>
        <w:rPr>
          <w:rFonts w:ascii="宋体" w:eastAsia="宋体" w:hAnsi="宋体" w:cs="宋体"/>
          <w:sz w:val="20"/>
          <w:szCs w:val="20"/>
        </w:rPr>
        <w:t>③实验室用</w:t>
      </w:r>
      <w:r>
        <w:rPr>
          <w:rFonts w:ascii="Times New Roman" w:eastAsia="Times New Roman" w:hAnsi="Times New Roman" w:cs="Times New Roman"/>
          <w:sz w:val="20"/>
          <w:szCs w:val="20"/>
        </w:rPr>
        <w:t xml:space="preserve"> C </w:t>
      </w:r>
      <w:r>
        <w:rPr>
          <w:rFonts w:ascii="宋体" w:eastAsia="宋体" w:hAnsi="宋体" w:cs="宋体"/>
          <w:sz w:val="20"/>
          <w:szCs w:val="20"/>
        </w:rPr>
        <w:t>装置制</w:t>
      </w:r>
      <w:r>
        <w:rPr>
          <w:rFonts w:ascii="Times New Roman" w:eastAsia="Times New Roman" w:hAnsi="Times New Roman" w:cs="Times New Roman"/>
          <w:sz w:val="20"/>
          <w:szCs w:val="20"/>
        </w:rPr>
        <w:t xml:space="preserve"> </w:t>
      </w:r>
      <w:r>
        <w:rPr>
          <w:rFonts w:ascii="Times New Roman" w:eastAsia="Times New Roman" w:hAnsi="Times New Roman" w:cs="Times New Roman"/>
        </w:rPr>
        <w:t>CO</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0"/>
          <w:szCs w:val="20"/>
        </w:rPr>
        <w:t xml:space="preserve"> </w:t>
      </w:r>
      <w:r>
        <w:rPr>
          <w:rFonts w:ascii="宋体" w:eastAsia="宋体" w:hAnsi="宋体" w:cs="宋体"/>
          <w:sz w:val="20"/>
          <w:szCs w:val="20"/>
        </w:rPr>
        <w:t>的优点是</w:t>
      </w:r>
      <w:r>
        <w:rPr>
          <w:rFonts w:ascii="Times New Roman" w:eastAsia="Times New Roman" w:hAnsi="Times New Roman" w:cs="Times New Roman"/>
          <w:sz w:val="20"/>
          <w:szCs w:val="20"/>
        </w:rPr>
        <w:t>_________</w:t>
      </w:r>
      <w:r>
        <w:rPr>
          <w:rFonts w:ascii="宋体" w:eastAsia="宋体" w:hAnsi="宋体" w:cs="宋体"/>
          <w:sz w:val="20"/>
          <w:szCs w:val="20"/>
        </w:rPr>
        <w:t>。用图示</w:t>
      </w:r>
      <w:r>
        <w:rPr>
          <w:rFonts w:ascii="Times New Roman" w:eastAsia="Times New Roman" w:hAnsi="Times New Roman" w:cs="Times New Roman"/>
          <w:sz w:val="20"/>
          <w:szCs w:val="20"/>
        </w:rPr>
        <w:t xml:space="preserve"> D </w:t>
      </w:r>
      <w:r>
        <w:rPr>
          <w:rFonts w:ascii="宋体" w:eastAsia="宋体" w:hAnsi="宋体" w:cs="宋体"/>
          <w:sz w:val="20"/>
          <w:szCs w:val="20"/>
        </w:rPr>
        <w:t>装置收集</w:t>
      </w:r>
      <w:r>
        <w:rPr>
          <w:rFonts w:ascii="Times New Roman" w:eastAsia="Times New Roman" w:hAnsi="Times New Roman" w:cs="Times New Roman"/>
          <w:sz w:val="20"/>
          <w:szCs w:val="20"/>
        </w:rPr>
        <w:t xml:space="preserve"> </w:t>
      </w:r>
      <w:r>
        <w:rPr>
          <w:rFonts w:ascii="Times New Roman" w:eastAsia="Times New Roman" w:hAnsi="Times New Roman" w:cs="Times New Roman"/>
        </w:rPr>
        <w:t>CO</w:t>
      </w:r>
      <w:r>
        <w:rPr>
          <w:rFonts w:ascii="Times New Roman" w:eastAsia="Times New Roman" w:hAnsi="Times New Roman" w:cs="Times New Roman"/>
          <w:sz w:val="26"/>
          <w:szCs w:val="26"/>
          <w:vertAlign w:val="subscript"/>
        </w:rPr>
        <w:t>2</w:t>
      </w:r>
      <w:r>
        <w:rPr>
          <w:rFonts w:ascii="Times New Roman" w:eastAsia="Times New Roman" w:hAnsi="Times New Roman" w:cs="Times New Roman"/>
          <w:sz w:val="20"/>
          <w:szCs w:val="20"/>
        </w:rPr>
        <w:t xml:space="preserve"> </w:t>
      </w:r>
      <w:r>
        <w:rPr>
          <w:rFonts w:ascii="宋体" w:eastAsia="宋体" w:hAnsi="宋体" w:cs="宋体"/>
          <w:sz w:val="20"/>
          <w:szCs w:val="20"/>
        </w:rPr>
        <w:t>应从</w:t>
      </w:r>
      <w:r>
        <w:rPr>
          <w:rFonts w:ascii="Times New Roman" w:eastAsia="Times New Roman" w:hAnsi="Times New Roman" w:cs="Times New Roman"/>
          <w:sz w:val="20"/>
          <w:szCs w:val="20"/>
        </w:rPr>
        <w:t>____</w:t>
      </w:r>
      <w:r>
        <w:rPr>
          <w:rFonts w:ascii="宋体" w:eastAsia="宋体" w:hAnsi="宋体" w:cs="宋体"/>
          <w:sz w:val="20"/>
          <w:szCs w:val="20"/>
        </w:rPr>
        <w:t>端通入（选填</w:t>
      </w:r>
      <w:r>
        <w:rPr>
          <w:rFonts w:ascii="Times New Roman" w:eastAsia="Times New Roman" w:hAnsi="Times New Roman" w:cs="Times New Roman"/>
          <w:sz w:val="20"/>
          <w:szCs w:val="20"/>
        </w:rPr>
        <w:t>“a”</w:t>
      </w:r>
      <w:r>
        <w:rPr>
          <w:rFonts w:ascii="宋体" w:eastAsia="宋体" w:hAnsi="宋体" w:cs="宋体"/>
          <w:sz w:val="20"/>
          <w:szCs w:val="20"/>
        </w:rPr>
        <w:t>或</w:t>
      </w:r>
      <w:r>
        <w:rPr>
          <w:rFonts w:ascii="Times New Roman" w:eastAsia="Times New Roman" w:hAnsi="Times New Roman" w:cs="Times New Roman"/>
          <w:sz w:val="20"/>
          <w:szCs w:val="20"/>
        </w:rPr>
        <w:t>“b”</w:t>
      </w:r>
      <w:r>
        <w:rPr>
          <w:rFonts w:ascii="宋体" w:eastAsia="宋体" w:hAnsi="宋体" w:cs="宋体"/>
          <w:sz w:val="20"/>
          <w:szCs w:val="20"/>
        </w:rPr>
        <w:t>）。</w:t>
      </w:r>
    </w:p>
    <w:p w:rsidR="00282030">
      <w:pPr>
        <w:spacing w:after="0" w:line="325" w:lineRule="exact"/>
        <w:rPr>
          <w:sz w:val="20"/>
          <w:szCs w:val="20"/>
        </w:rPr>
      </w:pPr>
    </w:p>
    <w:p w:rsidR="00282030">
      <w:pPr>
        <w:spacing w:after="0" w:line="311" w:lineRule="exact"/>
        <w:ind w:left="7"/>
        <w:rPr>
          <w:sz w:val="20"/>
          <w:szCs w:val="20"/>
        </w:rPr>
      </w:pPr>
      <w:r>
        <w:rPr>
          <w:rFonts w:ascii="宋体" w:eastAsia="宋体" w:hAnsi="宋体" w:cs="宋体"/>
          <w:sz w:val="21"/>
          <w:szCs w:val="21"/>
        </w:rPr>
        <w:t>④实验室用</w:t>
      </w:r>
      <w:r>
        <w:rPr>
          <w:rFonts w:ascii="Times New Roman" w:eastAsia="Times New Roman" w:hAnsi="Times New Roman" w:cs="Times New Roman"/>
          <w:sz w:val="21"/>
          <w:szCs w:val="21"/>
        </w:rPr>
        <w:t xml:space="preserve"> 25g </w:t>
      </w:r>
      <w:r>
        <w:rPr>
          <w:rFonts w:ascii="宋体" w:eastAsia="宋体" w:hAnsi="宋体" w:cs="宋体"/>
          <w:sz w:val="21"/>
          <w:szCs w:val="21"/>
        </w:rPr>
        <w:t>石灰石与一定量稀盐酸制取</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CO</w:t>
      </w:r>
      <w:r>
        <w:rPr>
          <w:rFonts w:ascii="Times New Roman" w:eastAsia="Times New Roman" w:hAnsi="Times New Roman" w:cs="Times New Roman"/>
          <w:sz w:val="27"/>
          <w:szCs w:val="27"/>
          <w:vertAlign w:val="subscript"/>
        </w:rPr>
        <w:t>2</w:t>
      </w:r>
      <w:r>
        <w:rPr>
          <w:rFonts w:ascii="宋体" w:eastAsia="宋体" w:hAnsi="宋体" w:cs="宋体"/>
          <w:sz w:val="21"/>
          <w:szCs w:val="21"/>
        </w:rPr>
        <w:t>（杂质不参加反应）。加入稀盐酸的质量与反应得到气体</w:t>
      </w:r>
    </w:p>
    <w:p w:rsidR="00282030">
      <w:pPr>
        <w:spacing w:after="0"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4527550</wp:posOffset>
            </wp:positionH>
            <wp:positionV relativeFrom="paragraph">
              <wp:posOffset>162560</wp:posOffset>
            </wp:positionV>
            <wp:extent cx="1553210" cy="1429385"/>
            <wp:effectExtent l="19050" t="0" r="8890" b="0"/>
            <wp:wrapNone/>
            <wp:docPr id="18" name="Picture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xmlns:r="http://schemas.openxmlformats.org/officeDocument/2006/relationships" r:embed="rId25"/>
                    <a:srcRect/>
                    <a:stretch>
                      <a:fillRect/>
                    </a:stretch>
                  </pic:blipFill>
                  <pic:spPr>
                    <a:xfrm>
                      <a:off x="0" y="0"/>
                      <a:ext cx="1553210" cy="1429385"/>
                    </a:xfrm>
                    <a:prstGeom prst="rect">
                      <a:avLst/>
                    </a:prstGeom>
                    <a:noFill/>
                  </pic:spPr>
                </pic:pic>
              </a:graphicData>
            </a:graphic>
          </wp:anchor>
        </w:drawing>
      </w:r>
    </w:p>
    <w:p w:rsidR="00282030">
      <w:pPr>
        <w:spacing w:after="0" w:line="303" w:lineRule="exact"/>
        <w:rPr>
          <w:sz w:val="20"/>
          <w:szCs w:val="20"/>
        </w:rPr>
      </w:pPr>
    </w:p>
    <w:p w:rsidR="00282030">
      <w:pPr>
        <w:spacing w:after="0" w:line="240" w:lineRule="exact"/>
        <w:ind w:left="427"/>
        <w:rPr>
          <w:sz w:val="20"/>
          <w:szCs w:val="20"/>
        </w:rPr>
      </w:pPr>
      <w:r>
        <w:rPr>
          <w:rFonts w:ascii="宋体" w:eastAsia="宋体" w:hAnsi="宋体" w:cs="宋体"/>
          <w:sz w:val="21"/>
          <w:szCs w:val="21"/>
        </w:rPr>
        <w:t>的质量变化关系如右图所示。计算：</w:t>
      </w:r>
    </w:p>
    <w:p w:rsidR="00282030">
      <w:pPr>
        <w:spacing w:after="0" w:line="219" w:lineRule="exact"/>
        <w:rPr>
          <w:sz w:val="20"/>
          <w:szCs w:val="20"/>
        </w:rPr>
      </w:pPr>
    </w:p>
    <w:p w:rsidR="00282030">
      <w:pPr>
        <w:spacing w:after="0" w:line="311" w:lineRule="exact"/>
        <w:ind w:left="307"/>
        <w:rPr>
          <w:sz w:val="20"/>
          <w:szCs w:val="20"/>
        </w:rPr>
      </w:pPr>
      <w:r>
        <w:rPr>
          <w:rFonts w:ascii="宋体" w:eastAsia="宋体" w:hAnsi="宋体" w:cs="宋体"/>
          <w:sz w:val="21"/>
          <w:szCs w:val="21"/>
        </w:rPr>
        <w:t>Ⅰ</w:t>
      </w:r>
      <w:r>
        <w:rPr>
          <w:rFonts w:ascii="Times New Roman" w:eastAsia="Times New Roman" w:hAnsi="Times New Roman" w:cs="Times New Roman"/>
          <w:sz w:val="21"/>
          <w:szCs w:val="21"/>
        </w:rPr>
        <w:t xml:space="preserve">.  </w:t>
      </w:r>
      <w:r>
        <w:rPr>
          <w:rFonts w:ascii="宋体" w:eastAsia="宋体" w:hAnsi="宋体" w:cs="宋体"/>
          <w:sz w:val="21"/>
          <w:szCs w:val="21"/>
        </w:rPr>
        <w:t>总共产生</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CO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宋体" w:eastAsia="宋体" w:hAnsi="宋体" w:cs="宋体"/>
          <w:sz w:val="21"/>
          <w:szCs w:val="21"/>
        </w:rPr>
        <w:t>的物质的量为</w:t>
      </w:r>
      <w:r>
        <w:rPr>
          <w:rFonts w:ascii="Times New Roman" w:eastAsia="Times New Roman" w:hAnsi="Times New Roman" w:cs="Times New Roman"/>
          <w:sz w:val="21"/>
          <w:szCs w:val="21"/>
        </w:rPr>
        <w:t>______mol</w:t>
      </w:r>
      <w:r>
        <w:rPr>
          <w:rFonts w:ascii="宋体" w:eastAsia="宋体" w:hAnsi="宋体" w:cs="宋体"/>
          <w:sz w:val="21"/>
          <w:szCs w:val="21"/>
        </w:rPr>
        <w:t>；</w:t>
      </w:r>
    </w:p>
    <w:p w:rsidR="00282030">
      <w:pPr>
        <w:spacing w:after="0" w:line="323" w:lineRule="exact"/>
        <w:rPr>
          <w:sz w:val="20"/>
          <w:szCs w:val="20"/>
        </w:rPr>
      </w:pPr>
    </w:p>
    <w:p w:rsidR="00282030">
      <w:pPr>
        <w:spacing w:after="0" w:line="256" w:lineRule="exact"/>
        <w:ind w:left="307"/>
        <w:rPr>
          <w:sz w:val="20"/>
          <w:szCs w:val="20"/>
        </w:rPr>
      </w:pPr>
      <w:r>
        <w:rPr>
          <w:rFonts w:ascii="宋体" w:eastAsia="宋体" w:hAnsi="宋体" w:cs="宋体"/>
          <w:sz w:val="21"/>
          <w:szCs w:val="21"/>
        </w:rPr>
        <w:t>Ⅱ</w:t>
      </w:r>
      <w:r>
        <w:rPr>
          <w:rFonts w:ascii="Times New Roman" w:eastAsia="Times New Roman" w:hAnsi="Times New Roman" w:cs="Times New Roman"/>
          <w:sz w:val="21"/>
          <w:szCs w:val="21"/>
        </w:rPr>
        <w:t xml:space="preserve">.  </w:t>
      </w:r>
      <w:r>
        <w:rPr>
          <w:rFonts w:ascii="宋体" w:eastAsia="宋体" w:hAnsi="宋体" w:cs="宋体"/>
          <w:sz w:val="21"/>
          <w:szCs w:val="21"/>
        </w:rPr>
        <w:t>所用稀盐酸溶质的质量分数为</w:t>
      </w:r>
      <w:r>
        <w:rPr>
          <w:rFonts w:ascii="Times New Roman" w:eastAsia="Times New Roman" w:hAnsi="Times New Roman" w:cs="Times New Roman"/>
          <w:sz w:val="21"/>
          <w:szCs w:val="21"/>
        </w:rPr>
        <w:t>________</w:t>
      </w:r>
      <w:r>
        <w:rPr>
          <w:rFonts w:ascii="宋体" w:eastAsia="宋体" w:hAnsi="宋体" w:cs="宋体"/>
          <w:sz w:val="21"/>
          <w:szCs w:val="21"/>
        </w:rPr>
        <w:t>（根据化学方程式列式计算）</w:t>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D31DFB" w:rsidRPr="00D31DFB" w:rsidP="00D31DFB">
      <w:pPr>
        <w:shd w:val="clear" w:color="auto" w:fill="FFFFFF"/>
        <w:spacing w:after="0" w:line="240" w:lineRule="auto"/>
        <w:rPr>
          <w:rFonts w:ascii="微软雅黑" w:eastAsia="微软雅黑" w:hAnsi="微软雅黑" w:cs="宋体"/>
          <w:color w:val="333333"/>
          <w:spacing w:val="13"/>
          <w:sz w:val="16"/>
          <w:szCs w:val="16"/>
        </w:rPr>
      </w:pPr>
      <w:r w:rsidRPr="00D31DFB">
        <w:rPr>
          <w:rFonts w:ascii="微软雅黑" w:eastAsia="微软雅黑" w:hAnsi="微软雅黑" w:cs="宋体" w:hint="eastAsia"/>
          <w:b/>
          <w:bCs/>
          <w:color w:val="333333"/>
          <w:spacing w:val="13"/>
          <w:sz w:val="16"/>
        </w:rPr>
        <w:t>【专题】</w:t>
      </w:r>
      <w:r w:rsidRPr="00D31DFB">
        <w:rPr>
          <w:rFonts w:ascii="微软雅黑" w:eastAsia="微软雅黑" w:hAnsi="微软雅黑" w:cs="宋体" w:hint="eastAsia"/>
          <w:color w:val="333333"/>
          <w:spacing w:val="13"/>
          <w:sz w:val="16"/>
          <w:szCs w:val="16"/>
        </w:rPr>
        <w:t>有关化学方程式的计算；常见气体的实验室制法、检验、干燥与净化．</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【分析】</w:t>
      </w:r>
      <w:r w:rsidRPr="00D31DFB">
        <w:rPr>
          <w:rFonts w:ascii="微软雅黑" w:eastAsia="微软雅黑" w:hAnsi="微软雅黑" w:cs="宋体" w:hint="eastAsia"/>
          <w:color w:val="333333"/>
          <w:spacing w:val="13"/>
          <w:sz w:val="16"/>
          <w:szCs w:val="16"/>
        </w:rPr>
        <w:t>①熟悉常见仪器的名称和使用注意事项；</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②熟悉实验室制取O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等气体的原理、装置以及检验等；</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③根据装置本身分析实验室用C装置制CO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的优点；</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 ④根据生成二氧化碳的量和对应的化学方程式求算稀盐酸中溶质的质量分数。</w:t>
      </w:r>
    </w:p>
    <w:p w:rsid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【解答】</w:t>
      </w:r>
      <w:r w:rsidRPr="00D31DFB">
        <w:rPr>
          <w:rFonts w:ascii="微软雅黑" w:eastAsia="微软雅黑" w:hAnsi="微软雅黑" w:cs="宋体" w:hint="eastAsia"/>
          <w:color w:val="333333"/>
          <w:spacing w:val="13"/>
          <w:sz w:val="16"/>
          <w:szCs w:val="16"/>
        </w:rPr>
        <w:t>解：</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①M是 试管，N 是长颈漏斗。</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②实验室制取O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由于二氧化碳是固体和液体常温下反应制取，所以装置应该为BC，二过氧化氢制取氧气是液体和粉末，所以无法实现固体和液体的分离，所以只能是B．所以均可用的发生装置是B，用此装置制取氧气是过氧化氢溶液在二氧化锰的催化下生成水和氧气，</w:t>
      </w:r>
    </w:p>
    <w:p w:rsidR="00D31DFB" w:rsidRPr="00D31DFB" w:rsidP="00D31DFB">
      <w:pPr>
        <w:shd w:val="clear" w:color="auto" w:fill="FFFFFF"/>
        <w:spacing w:after="0" w:line="240" w:lineRule="auto"/>
        <w:rPr>
          <w:rFonts w:ascii="微软雅黑" w:eastAsia="宋体" w:hAnsi="微软雅黑" w:cs="宋体"/>
          <w:sz w:val="16"/>
          <w:szCs w:val="16"/>
        </w:rPr>
      </w:pPr>
      <w:r>
        <w:rPr>
          <w:rFonts w:ascii="微软雅黑" w:eastAsia="微软雅黑" w:hAnsi="微软雅黑" w:cs="宋体" w:hint="eastAsia"/>
          <w:noProof/>
          <w:color w:val="333333"/>
          <w:spacing w:val="13"/>
          <w:sz w:val="16"/>
          <w:szCs w:val="16"/>
        </w:rPr>
        <w:drawing>
          <wp:inline distT="0" distB="0" distL="0" distR="0">
            <wp:extent cx="6223635" cy="2732967"/>
            <wp:effectExtent l="19050" t="0" r="5715" b="0"/>
            <wp:docPr id="31"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xmlns:r="http://schemas.openxmlformats.org/officeDocument/2006/relationships" r:embed="rId26"/>
                    <a:srcRect/>
                    <a:stretch>
                      <a:fillRect/>
                    </a:stretch>
                  </pic:blipFill>
                  <pic:spPr bwMode="auto">
                    <a:xfrm>
                      <a:off x="0" y="0"/>
                      <a:ext cx="6223635" cy="2732967"/>
                    </a:xfrm>
                    <a:prstGeom prst="rect">
                      <a:avLst/>
                    </a:prstGeom>
                    <a:noFill/>
                    <a:ln w="9525">
                      <a:noFill/>
                      <a:miter lim="800000"/>
                      <a:headEnd/>
                      <a:tailEnd/>
                    </a:ln>
                  </pic:spPr>
                </pic:pic>
              </a:graphicData>
            </a:graphic>
          </wp:inline>
        </w:drawing>
      </w:r>
      <w:r w:rsidRPr="00D31DFB">
        <w:rPr>
          <w:rFonts w:ascii="微软雅黑" w:eastAsia="微软雅黑" w:hAnsi="微软雅黑" w:cs="宋体" w:hint="eastAsia"/>
          <w:color w:val="333333"/>
          <w:spacing w:val="13"/>
          <w:sz w:val="16"/>
          <w:szCs w:val="16"/>
        </w:rPr>
        <w:t>③可以控制反应的开始和结束；a；</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④0.2；10%。</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【点评】</w:t>
      </w:r>
      <w:r w:rsidRPr="00D31DFB">
        <w:rPr>
          <w:rFonts w:ascii="微软雅黑" w:eastAsia="微软雅黑" w:hAnsi="微软雅黑" w:cs="宋体" w:hint="eastAsia"/>
          <w:color w:val="333333"/>
          <w:spacing w:val="13"/>
          <w:sz w:val="16"/>
          <w:szCs w:val="16"/>
        </w:rPr>
        <w:t>根据化学方程式计算时，第一要正确书写化学方程式，第二要使用正确的数据，第三计算过程要完整。</w:t>
      </w:r>
    </w:p>
    <w:p w:rsidR="00282030">
      <w:pPr>
        <w:spacing w:after="0" w:line="200" w:lineRule="exact"/>
        <w:rPr>
          <w:sz w:val="20"/>
          <w:szCs w:val="20"/>
        </w:rPr>
      </w:pPr>
    </w:p>
    <w:p w:rsidR="00282030">
      <w:pPr>
        <w:spacing w:after="0" w:line="315" w:lineRule="exact"/>
        <w:rPr>
          <w:sz w:val="20"/>
          <w:szCs w:val="20"/>
        </w:rPr>
      </w:pPr>
    </w:p>
    <w:p w:rsidR="00282030">
      <w:pPr>
        <w:numPr>
          <w:ilvl w:val="0"/>
          <w:numId w:val="37"/>
        </w:numPr>
        <w:tabs>
          <w:tab w:val="left" w:pos="374"/>
        </w:tabs>
        <w:spacing w:after="0" w:line="355" w:lineRule="exact"/>
        <w:ind w:left="427" w:right="5240" w:hanging="427"/>
        <w:rPr>
          <w:rFonts w:ascii="Times New Roman" w:eastAsia="Times New Roman" w:hAnsi="Times New Roman" w:cs="Times New Roman"/>
          <w:sz w:val="21"/>
          <w:szCs w:val="21"/>
        </w:rPr>
      </w:pPr>
      <w:r>
        <w:rPr>
          <w:rFonts w:ascii="宋体" w:eastAsia="宋体" w:hAnsi="宋体" w:cs="宋体"/>
          <w:sz w:val="21"/>
          <w:szCs w:val="21"/>
        </w:rPr>
        <w:t>利用下图所示装置，探究可燃物的燃烧条件。已知：白磷的着火点为</w:t>
      </w:r>
      <w:r>
        <w:rPr>
          <w:rFonts w:ascii="Times New Roman" w:eastAsia="Times New Roman" w:hAnsi="Times New Roman" w:cs="Times New Roman"/>
          <w:sz w:val="21"/>
          <w:szCs w:val="21"/>
        </w:rPr>
        <w:t xml:space="preserve"> 40</w:t>
      </w:r>
      <w:r>
        <w:rPr>
          <w:rFonts w:ascii="宋体" w:eastAsia="宋体" w:hAnsi="宋体" w:cs="宋体"/>
          <w:sz w:val="21"/>
          <w:szCs w:val="21"/>
        </w:rPr>
        <w:t>℃。</w:t>
      </w:r>
    </w:p>
    <w:p w:rsidR="00282030">
      <w:pPr>
        <w:spacing w:after="0"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67310</wp:posOffset>
            </wp:positionH>
            <wp:positionV relativeFrom="paragraph">
              <wp:posOffset>152400</wp:posOffset>
            </wp:positionV>
            <wp:extent cx="3648710" cy="1993265"/>
            <wp:effectExtent l="19050" t="0" r="8890" b="0"/>
            <wp:wrapNone/>
            <wp:docPr id="19" name="Picture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xmlns:r="http://schemas.openxmlformats.org/officeDocument/2006/relationships" r:embed="rId27"/>
                    <a:srcRect/>
                    <a:stretch>
                      <a:fillRect/>
                    </a:stretch>
                  </pic:blipFill>
                  <pic:spPr>
                    <a:xfrm>
                      <a:off x="0" y="0"/>
                      <a:ext cx="3648710" cy="1993265"/>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8" w:lineRule="exact"/>
        <w:rPr>
          <w:sz w:val="20"/>
          <w:szCs w:val="20"/>
        </w:rPr>
      </w:pPr>
    </w:p>
    <w:p w:rsidR="00282030">
      <w:pPr>
        <w:spacing w:after="0" w:line="256" w:lineRule="exact"/>
        <w:ind w:left="7"/>
        <w:rPr>
          <w:sz w:val="20"/>
          <w:szCs w:val="20"/>
        </w:rPr>
      </w:pPr>
      <w:r>
        <w:rPr>
          <w:rFonts w:ascii="宋体" w:eastAsia="宋体" w:hAnsi="宋体" w:cs="宋体"/>
          <w:sz w:val="21"/>
          <w:szCs w:val="21"/>
        </w:rPr>
        <w:t>①白磷燃烧的化学方程式为</w:t>
      </w:r>
      <w:r>
        <w:rPr>
          <w:rFonts w:ascii="Times New Roman" w:eastAsia="Times New Roman" w:hAnsi="Times New Roman" w:cs="Times New Roman"/>
          <w:sz w:val="21"/>
          <w:szCs w:val="21"/>
        </w:rPr>
        <w:t>_____________________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ind w:left="7"/>
        <w:rPr>
          <w:sz w:val="20"/>
          <w:szCs w:val="20"/>
        </w:rPr>
      </w:pPr>
      <w:r>
        <w:rPr>
          <w:rFonts w:ascii="宋体" w:eastAsia="宋体" w:hAnsi="宋体" w:cs="宋体"/>
          <w:sz w:val="21"/>
          <w:szCs w:val="21"/>
        </w:rPr>
        <w:t>②打开</w:t>
      </w:r>
      <w:r>
        <w:rPr>
          <w:rFonts w:ascii="Times New Roman" w:eastAsia="Times New Roman" w:hAnsi="Times New Roman" w:cs="Times New Roman"/>
          <w:sz w:val="21"/>
          <w:szCs w:val="21"/>
        </w:rPr>
        <w:t xml:space="preserve"> K</w:t>
      </w:r>
      <w:r>
        <w:rPr>
          <w:rFonts w:ascii="宋体" w:eastAsia="宋体" w:hAnsi="宋体" w:cs="宋体"/>
          <w:sz w:val="21"/>
          <w:szCs w:val="21"/>
        </w:rPr>
        <w:t>，通入氧气，观察到试管中液面下降，原因是</w:t>
      </w:r>
      <w:r>
        <w:rPr>
          <w:rFonts w:ascii="Times New Roman" w:eastAsia="Times New Roman" w:hAnsi="Times New Roman" w:cs="Times New Roman"/>
          <w:sz w:val="21"/>
          <w:szCs w:val="21"/>
        </w:rPr>
        <w:t>___________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ind w:left="7"/>
        <w:rPr>
          <w:sz w:val="20"/>
          <w:szCs w:val="20"/>
        </w:rPr>
      </w:pPr>
      <w:r>
        <w:rPr>
          <w:rFonts w:ascii="宋体" w:eastAsia="宋体" w:hAnsi="宋体" w:cs="宋体"/>
          <w:sz w:val="21"/>
          <w:szCs w:val="21"/>
        </w:rPr>
        <w:t>③对比乙、丙中的实验现象，可知可燃物燃烧的条件之一是</w:t>
      </w:r>
      <w:r>
        <w:rPr>
          <w:rFonts w:ascii="Times New Roman" w:eastAsia="Times New Roman" w:hAnsi="Times New Roman" w:cs="Times New Roman"/>
          <w:sz w:val="21"/>
          <w:szCs w:val="21"/>
        </w:rPr>
        <w:t>__________</w:t>
      </w:r>
      <w:r>
        <w:rPr>
          <w:rFonts w:ascii="宋体" w:eastAsia="宋体" w:hAnsi="宋体" w:cs="宋体"/>
          <w:sz w:val="21"/>
          <w:szCs w:val="21"/>
        </w:rPr>
        <w:t>；实验过程中，能说明可燃物燃烧</w:t>
      </w:r>
    </w:p>
    <w:p w:rsidR="00282030">
      <w:pPr>
        <w:spacing w:after="0" w:line="213" w:lineRule="exact"/>
        <w:rPr>
          <w:sz w:val="20"/>
          <w:szCs w:val="20"/>
        </w:rPr>
      </w:pPr>
    </w:p>
    <w:p w:rsidR="00282030">
      <w:pPr>
        <w:spacing w:after="0" w:line="256" w:lineRule="exact"/>
        <w:ind w:left="207"/>
        <w:rPr>
          <w:sz w:val="20"/>
          <w:szCs w:val="20"/>
        </w:rPr>
      </w:pPr>
      <w:r>
        <w:rPr>
          <w:rFonts w:ascii="宋体" w:eastAsia="宋体" w:hAnsi="宋体" w:cs="宋体"/>
          <w:sz w:val="21"/>
          <w:szCs w:val="21"/>
        </w:rPr>
        <w:t>的另一个条件的实验现象是</w:t>
      </w:r>
      <w:r>
        <w:rPr>
          <w:rFonts w:ascii="Times New Roman" w:eastAsia="Times New Roman" w:hAnsi="Times New Roman" w:cs="Times New Roman"/>
          <w:sz w:val="21"/>
          <w:szCs w:val="21"/>
        </w:rPr>
        <w:t>___________________</w:t>
      </w:r>
      <w:r>
        <w:rPr>
          <w:rFonts w:ascii="宋体" w:eastAsia="宋体" w:hAnsi="宋体" w:cs="宋体"/>
          <w:sz w:val="21"/>
          <w:szCs w:val="21"/>
        </w:rPr>
        <w:t>。</w:t>
      </w:r>
    </w:p>
    <w:p w:rsidR="00282030">
      <w:pPr>
        <w:spacing w:after="0" w:line="20" w:lineRule="exact"/>
        <w:rPr>
          <w:sz w:val="20"/>
          <w:szCs w:val="20"/>
        </w:rPr>
      </w:pPr>
    </w:p>
    <w:p w:rsidR="00D31DFB" w:rsidRPr="00D31DFB" w:rsidP="00D31DFB">
      <w:pPr>
        <w:shd w:val="clear" w:color="auto" w:fill="FFFFFF"/>
        <w:spacing w:after="0" w:line="240" w:lineRule="auto"/>
        <w:rPr>
          <w:rFonts w:ascii="微软雅黑" w:eastAsia="微软雅黑" w:hAnsi="微软雅黑" w:cs="宋体"/>
          <w:color w:val="333333"/>
          <w:spacing w:val="13"/>
          <w:sz w:val="16"/>
          <w:szCs w:val="16"/>
        </w:rPr>
      </w:pPr>
      <w:r w:rsidRPr="00D31DFB">
        <w:rPr>
          <w:rFonts w:ascii="微软雅黑" w:eastAsia="微软雅黑" w:hAnsi="微软雅黑" w:cs="宋体" w:hint="eastAsia"/>
          <w:b/>
          <w:bCs/>
          <w:color w:val="333333"/>
          <w:spacing w:val="13"/>
          <w:sz w:val="16"/>
        </w:rPr>
        <w:t>【专题】</w:t>
      </w:r>
      <w:r w:rsidRPr="00D31DFB">
        <w:rPr>
          <w:rFonts w:ascii="微软雅黑" w:eastAsia="微软雅黑" w:hAnsi="微软雅黑" w:cs="宋体" w:hint="eastAsia"/>
          <w:color w:val="333333"/>
          <w:spacing w:val="13"/>
          <w:sz w:val="16"/>
          <w:szCs w:val="16"/>
        </w:rPr>
        <w:t>科学探究．</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【分析】</w:t>
      </w:r>
      <w:r w:rsidRPr="00D31DFB">
        <w:rPr>
          <w:rFonts w:ascii="微软雅黑" w:eastAsia="微软雅黑" w:hAnsi="微软雅黑" w:cs="宋体" w:hint="eastAsia"/>
          <w:color w:val="333333"/>
          <w:spacing w:val="13"/>
          <w:sz w:val="16"/>
          <w:szCs w:val="16"/>
        </w:rPr>
        <w:t>燃烧的三个条件缺一不可：①物质具有可燃性；②可燃物与氧气接触；③可燃物达到着火点；</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（1）白磷和氧气在点燃的条件下生成五氧化二磷，配平即可；</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（2）打开K，通入氧气，观察到试管中液面下降，原因是：通入氧气使试管液面上方气压增大，将试管中的水压入长导管和烧杯中，液面下降；</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（3）对比乙、丙中的实验现象，可知可燃物燃烧的条件之一是：温度达到着火点；实验过程中，能说明可燃物燃烧的另一个条件的实验现象是：丙中白磷起初不燃烧，液面下降接触氧气后丙中白磷燃烧；</w:t>
      </w:r>
    </w:p>
    <w:p w:rsid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【解答】</w:t>
      </w:r>
      <w:r w:rsidRPr="00D31DFB">
        <w:rPr>
          <w:rFonts w:ascii="微软雅黑" w:eastAsia="微软雅黑" w:hAnsi="微软雅黑" w:cs="宋体" w:hint="eastAsia"/>
          <w:color w:val="333333"/>
          <w:spacing w:val="13"/>
          <w:sz w:val="16"/>
          <w:szCs w:val="16"/>
        </w:rPr>
        <w:t>解：（1）白磷和氧气在点燃的条件下生成五氧化二磷，配平即可；故答案为：</w:t>
      </w:r>
      <w:r>
        <w:rPr>
          <w:rFonts w:ascii="微软雅黑" w:eastAsia="微软雅黑" w:hAnsi="微软雅黑" w:cs="宋体" w:hint="eastAsia"/>
          <w:noProof/>
          <w:color w:val="333333"/>
          <w:spacing w:val="13"/>
          <w:sz w:val="16"/>
          <w:szCs w:val="16"/>
        </w:rPr>
        <w:drawing>
          <wp:inline distT="0" distB="0" distL="0" distR="0">
            <wp:extent cx="1438910" cy="294005"/>
            <wp:effectExtent l="19050" t="0" r="8890" b="0"/>
            <wp:docPr id="32"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xmlns:r="http://schemas.openxmlformats.org/officeDocument/2006/relationships" r:embed="rId28"/>
                    <a:srcRect/>
                    <a:stretch>
                      <a:fillRect/>
                    </a:stretch>
                  </pic:blipFill>
                  <pic:spPr bwMode="auto">
                    <a:xfrm>
                      <a:off x="0" y="0"/>
                      <a:ext cx="1438910" cy="294005"/>
                    </a:xfrm>
                    <a:prstGeom prst="rect">
                      <a:avLst/>
                    </a:prstGeom>
                    <a:noFill/>
                    <a:ln w="9525">
                      <a:noFill/>
                      <a:miter lim="800000"/>
                      <a:headEnd/>
                      <a:tailEnd/>
                    </a:ln>
                  </pic:spPr>
                </pic:pic>
              </a:graphicData>
            </a:graphic>
          </wp:inline>
        </w:drawing>
      </w:r>
    </w:p>
    <w:p w:rsidR="00D31DFB" w:rsidRPr="00D31DFB" w:rsidP="00D31DFB">
      <w:pPr>
        <w:shd w:val="clear" w:color="auto" w:fill="FFFFFF"/>
        <w:spacing w:after="0" w:line="240" w:lineRule="auto"/>
        <w:rPr>
          <w:rFonts w:ascii="微软雅黑" w:eastAsia="宋体" w:hAnsi="微软雅黑" w:cs="宋体"/>
          <w:sz w:val="16"/>
          <w:szCs w:val="16"/>
        </w:rPr>
      </w:pPr>
      <w:r w:rsidRPr="00D31DFB">
        <w:rPr>
          <w:rFonts w:ascii="微软雅黑" w:eastAsia="微软雅黑" w:hAnsi="微软雅黑" w:cs="宋体" w:hint="eastAsia"/>
          <w:color w:val="333333"/>
          <w:spacing w:val="13"/>
          <w:sz w:val="16"/>
          <w:szCs w:val="16"/>
        </w:rPr>
        <w:t>（2）打开K，通入氧气，观察到试管中液面下降，原因是：通入氧气使试管液面上方气压增大，将试管中的水压入长导管和烧杯中，液面下降；故答案为：通入氧气使试管液面上方气压增大，将试管中的水压入长导管和烧杯中，液面下降；</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（3）对比乙、丙中的实验现象，可知可燃物燃烧的条件之一是：温度达到着火点；实验过程中，能说明可燃物燃烧的另一个条</w:t>
      </w:r>
      <w:r w:rsidRPr="00D31DFB">
        <w:rPr>
          <w:rFonts w:ascii="微软雅黑" w:eastAsia="微软雅黑" w:hAnsi="微软雅黑" w:cs="宋体" w:hint="eastAsia"/>
          <w:color w:val="333333"/>
          <w:spacing w:val="13"/>
          <w:sz w:val="16"/>
          <w:szCs w:val="16"/>
        </w:rPr>
        <w:t>件的实验现象是：丙中白磷起初不燃烧，液面下降接触氧气后丙中白磷燃烧；故答案为：温度达到着火点；丙中白磷起初不燃烧，液面下降接触氧气后丙中白磷燃烧；</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【点评】</w:t>
      </w:r>
      <w:r w:rsidRPr="00D31DFB">
        <w:rPr>
          <w:rFonts w:ascii="微软雅黑" w:eastAsia="微软雅黑" w:hAnsi="微软雅黑" w:cs="宋体" w:hint="eastAsia"/>
          <w:color w:val="333333"/>
          <w:spacing w:val="13"/>
          <w:sz w:val="16"/>
          <w:szCs w:val="16"/>
        </w:rPr>
        <w:t>本考点是用白磷探究燃烧的条件，属于实验方法和过程的探究。这类探究实验要具体问题具体分析，根据设计的步骤中不同的现象去思考、去探究，从而回答题目给出的问题。本考点主要出现在填空题和实验题中。</w:t>
      </w:r>
    </w:p>
    <w:p w:rsidR="00282030">
      <w:pPr>
        <w:spacing w:after="0" w:line="223" w:lineRule="exact"/>
        <w:rPr>
          <w:sz w:val="20"/>
          <w:szCs w:val="20"/>
        </w:rPr>
      </w:pPr>
    </w:p>
    <w:p w:rsidR="00282030">
      <w:pPr>
        <w:numPr>
          <w:ilvl w:val="0"/>
          <w:numId w:val="38"/>
        </w:numPr>
        <w:tabs>
          <w:tab w:val="left" w:pos="384"/>
        </w:tabs>
        <w:spacing w:after="0" w:line="338" w:lineRule="exact"/>
        <w:ind w:left="427" w:right="3980" w:hanging="427"/>
        <w:jc w:val="both"/>
        <w:rPr>
          <w:rFonts w:ascii="Times New Roman" w:eastAsia="Times New Roman" w:hAnsi="Times New Roman" w:cs="Times New Roman"/>
          <w:sz w:val="20"/>
          <w:szCs w:val="20"/>
        </w:rPr>
      </w:pPr>
      <w:r>
        <w:rPr>
          <w:rFonts w:ascii="宋体" w:eastAsia="宋体" w:hAnsi="宋体" w:cs="宋体"/>
          <w:sz w:val="20"/>
          <w:szCs w:val="20"/>
        </w:rPr>
        <w:t>某些铜制品在空气中久置，表面生成绿色的铜锈（又称铜绿）。某化学实验小组设计并进行实验，探究铜锈的组成和</w:t>
      </w:r>
    </w:p>
    <w:p w:rsidR="00282030">
      <w:pPr>
        <w:spacing w:after="0" w:line="230" w:lineRule="exact"/>
        <w:rPr>
          <w:sz w:val="20"/>
          <w:szCs w:val="20"/>
        </w:rPr>
      </w:pPr>
    </w:p>
    <w:p w:rsidR="00282030">
      <w:pPr>
        <w:spacing w:after="0" w:line="240" w:lineRule="exact"/>
        <w:ind w:left="427"/>
        <w:rPr>
          <w:sz w:val="20"/>
          <w:szCs w:val="20"/>
        </w:rPr>
      </w:pPr>
      <w:r>
        <w:rPr>
          <w:rFonts w:ascii="宋体" w:eastAsia="宋体" w:hAnsi="宋体" w:cs="宋体"/>
          <w:sz w:val="21"/>
          <w:szCs w:val="21"/>
        </w:rPr>
        <w:t>铜生锈的条件。</w:t>
      </w:r>
    </w:p>
    <w:p w:rsidR="00282030">
      <w:pPr>
        <w:spacing w:after="0" w:line="228" w:lineRule="exact"/>
        <w:rPr>
          <w:sz w:val="20"/>
          <w:szCs w:val="20"/>
        </w:rPr>
      </w:pPr>
    </w:p>
    <w:p w:rsidR="00282030">
      <w:pPr>
        <w:spacing w:after="0" w:line="256" w:lineRule="exact"/>
        <w:ind w:left="7"/>
        <w:rPr>
          <w:sz w:val="20"/>
          <w:szCs w:val="20"/>
        </w:rPr>
      </w:pPr>
      <w:r>
        <w:rPr>
          <w:rFonts w:ascii="宋体" w:eastAsia="宋体" w:hAnsi="宋体" w:cs="宋体"/>
          <w:sz w:val="21"/>
          <w:szCs w:val="21"/>
        </w:rPr>
        <w:t>Ⅰ</w:t>
      </w:r>
      <w:r>
        <w:rPr>
          <w:rFonts w:ascii="Times New Roman" w:eastAsia="Times New Roman" w:hAnsi="Times New Roman" w:cs="Times New Roman"/>
          <w:sz w:val="21"/>
          <w:szCs w:val="21"/>
        </w:rPr>
        <w:t xml:space="preserve">. </w:t>
      </w:r>
      <w:r>
        <w:rPr>
          <w:rFonts w:ascii="宋体" w:eastAsia="宋体" w:hAnsi="宋体" w:cs="宋体"/>
          <w:sz w:val="21"/>
          <w:szCs w:val="21"/>
        </w:rPr>
        <w:t>探究铜锈的组成</w:t>
      </w:r>
    </w:p>
    <w:p w:rsidR="00282030">
      <w:pPr>
        <w:spacing w:after="0" w:line="213" w:lineRule="exact"/>
        <w:rPr>
          <w:sz w:val="20"/>
          <w:szCs w:val="20"/>
        </w:rPr>
      </w:pPr>
    </w:p>
    <w:p w:rsidR="00282030">
      <w:pPr>
        <w:spacing w:after="0" w:line="240" w:lineRule="exact"/>
        <w:ind w:left="7"/>
        <w:rPr>
          <w:sz w:val="20"/>
          <w:szCs w:val="20"/>
        </w:rPr>
      </w:pPr>
      <w:r>
        <w:rPr>
          <w:rFonts w:ascii="宋体" w:eastAsia="宋体" w:hAnsi="宋体" w:cs="宋体"/>
          <w:sz w:val="21"/>
          <w:szCs w:val="21"/>
        </w:rPr>
        <w:t>【查阅资料】①铜锈受热易分解②硫酸铜粉末遇水由白色变为蓝色</w:t>
      </w:r>
    </w:p>
    <w:p w:rsidR="00282030">
      <w:pPr>
        <w:spacing w:after="0" w:line="228" w:lineRule="exact"/>
        <w:rPr>
          <w:sz w:val="20"/>
          <w:szCs w:val="20"/>
        </w:rPr>
      </w:pPr>
    </w:p>
    <w:p w:rsidR="00282030">
      <w:pPr>
        <w:spacing w:after="0" w:line="240" w:lineRule="exact"/>
        <w:ind w:left="7"/>
        <w:rPr>
          <w:sz w:val="20"/>
          <w:szCs w:val="20"/>
        </w:rPr>
      </w:pPr>
      <w:r>
        <w:rPr>
          <w:rFonts w:ascii="宋体" w:eastAsia="宋体" w:hAnsi="宋体" w:cs="宋体"/>
          <w:sz w:val="21"/>
          <w:szCs w:val="21"/>
        </w:rPr>
        <w:t>【进行实验】小组同学从铜器上取下适量的干燥铜锈，按右图所示装置实验（部分夹持装置已略去）。观</w:t>
      </w:r>
    </w:p>
    <w:p w:rsidR="00282030">
      <w:pPr>
        <w:spacing w:after="0" w:line="97" w:lineRule="exact"/>
        <w:rPr>
          <w:sz w:val="20"/>
          <w:szCs w:val="20"/>
        </w:rPr>
      </w:pPr>
    </w:p>
    <w:p w:rsidR="00282030" w:rsidP="00D31DFB">
      <w:pPr>
        <w:tabs>
          <w:tab w:val="left" w:pos="4327"/>
        </w:tabs>
        <w:spacing w:after="0" w:line="229" w:lineRule="exact"/>
        <w:ind w:left="4327"/>
        <w:rPr>
          <w:rFonts w:ascii="宋体" w:eastAsia="宋体" w:hAnsi="宋体" w:cs="宋体"/>
          <w:sz w:val="18"/>
          <w:szCs w:val="18"/>
        </w:rPr>
      </w:pPr>
      <w:r>
        <w:rPr>
          <w:rFonts w:ascii="Calibri" w:eastAsia="Calibri" w:hAnsi="Calibri" w:cs="Calibri"/>
          <w:noProof/>
          <w:sz w:val="18"/>
          <w:szCs w:val="18"/>
        </w:rPr>
        <w:drawing>
          <wp:anchor distT="0" distB="0" distL="114300" distR="114300" simplePos="0" relativeHeight="251675648" behindDoc="1" locked="0" layoutInCell="0" allowOverlap="1">
            <wp:simplePos x="0" y="0"/>
            <wp:positionH relativeFrom="column">
              <wp:posOffset>2670948</wp:posOffset>
            </wp:positionH>
            <wp:positionV relativeFrom="paragraph">
              <wp:posOffset>32330</wp:posOffset>
            </wp:positionV>
            <wp:extent cx="2395607" cy="1296062"/>
            <wp:effectExtent l="19050" t="0" r="4693" b="0"/>
            <wp:wrapNone/>
            <wp:docPr id="20" name="Picture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xmlns:r="http://schemas.openxmlformats.org/officeDocument/2006/relationships" r:embed="rId29"/>
                    <a:srcRect/>
                    <a:stretch>
                      <a:fillRect/>
                    </a:stretch>
                  </pic:blipFill>
                  <pic:spPr>
                    <a:xfrm>
                      <a:off x="0" y="0"/>
                      <a:ext cx="2395607" cy="1296062"/>
                    </a:xfrm>
                    <a:prstGeom prst="rect">
                      <a:avLst/>
                    </a:prstGeom>
                    <a:noFill/>
                  </pic:spPr>
                </pic:pic>
              </a:graphicData>
            </a:graphic>
          </wp:anchor>
        </w:drawing>
      </w:r>
    </w:p>
    <w:p w:rsidR="00282030">
      <w:pPr>
        <w:rPr>
          <w:rFonts w:hint="eastAsia"/>
        </w:rPr>
      </w:pPr>
    </w:p>
    <w:p w:rsidR="00D31DFB">
      <w:pPr>
        <w:rPr>
          <w:rFonts w:hint="eastAsia"/>
        </w:rPr>
      </w:pPr>
    </w:p>
    <w:p w:rsidR="00D31DFB">
      <w:pPr>
        <w:rPr>
          <w:rFonts w:hint="eastAsia"/>
        </w:rPr>
      </w:pPr>
    </w:p>
    <w:p w:rsidR="00D31DFB">
      <w:pPr>
        <w:rPr>
          <w:rFonts w:hint="eastAsia"/>
        </w:rPr>
      </w:pPr>
    </w:p>
    <w:p w:rsidR="00282030">
      <w:pPr>
        <w:spacing w:after="0" w:line="20" w:lineRule="exact"/>
        <w:rPr>
          <w:sz w:val="20"/>
          <w:szCs w:val="20"/>
        </w:rPr>
      </w:pPr>
      <w:bookmarkStart w:id="5" w:name="page7"/>
      <w:bookmarkEnd w:id="5"/>
      <w:r>
        <w:rPr>
          <w:noProof/>
          <w:sz w:val="20"/>
          <w:szCs w:val="20"/>
        </w:rPr>
        <w:drawing>
          <wp:anchor distT="0" distB="0" distL="114300" distR="114300" simplePos="0" relativeHeight="251676672" behindDoc="1" locked="0" layoutInCell="0" allowOverlap="1">
            <wp:simplePos x="0" y="0"/>
            <wp:positionH relativeFrom="column">
              <wp:posOffset>-3175</wp:posOffset>
            </wp:positionH>
            <wp:positionV relativeFrom="paragraph">
              <wp:posOffset>42545</wp:posOffset>
            </wp:positionV>
            <wp:extent cx="6120130" cy="889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160" w:lineRule="exact"/>
        <w:rPr>
          <w:sz w:val="20"/>
          <w:szCs w:val="20"/>
        </w:rPr>
      </w:pPr>
    </w:p>
    <w:p w:rsidR="00282030">
      <w:pPr>
        <w:spacing w:after="0" w:line="256" w:lineRule="exact"/>
        <w:ind w:left="420"/>
        <w:rPr>
          <w:sz w:val="20"/>
          <w:szCs w:val="20"/>
        </w:rPr>
      </w:pPr>
      <w:r>
        <w:rPr>
          <w:rFonts w:ascii="宋体" w:eastAsia="宋体" w:hAnsi="宋体" w:cs="宋体"/>
          <w:sz w:val="21"/>
          <w:szCs w:val="21"/>
        </w:rPr>
        <w:t>察到</w:t>
      </w:r>
      <w:r>
        <w:rPr>
          <w:rFonts w:ascii="Times New Roman" w:eastAsia="Times New Roman" w:hAnsi="Times New Roman" w:cs="Times New Roman"/>
          <w:sz w:val="21"/>
          <w:szCs w:val="21"/>
        </w:rPr>
        <w:t xml:space="preserve"> B </w:t>
      </w:r>
      <w:r>
        <w:rPr>
          <w:rFonts w:ascii="宋体" w:eastAsia="宋体" w:hAnsi="宋体" w:cs="宋体"/>
          <w:sz w:val="21"/>
          <w:szCs w:val="21"/>
        </w:rPr>
        <w:t>中白色粉末变为蓝色，</w:t>
      </w:r>
      <w:r>
        <w:rPr>
          <w:rFonts w:ascii="Times New Roman" w:eastAsia="Times New Roman" w:hAnsi="Times New Roman" w:cs="Times New Roman"/>
          <w:sz w:val="21"/>
          <w:szCs w:val="21"/>
        </w:rPr>
        <w:t xml:space="preserve">C </w:t>
      </w:r>
      <w:r>
        <w:rPr>
          <w:rFonts w:ascii="宋体" w:eastAsia="宋体" w:hAnsi="宋体" w:cs="宋体"/>
          <w:sz w:val="21"/>
          <w:szCs w:val="21"/>
        </w:rPr>
        <w:t>中澄清石灰水变浑浊。</w:t>
      </w:r>
    </w:p>
    <w:p w:rsidR="00282030">
      <w:pPr>
        <w:spacing w:after="0" w:line="213" w:lineRule="exact"/>
        <w:rPr>
          <w:sz w:val="20"/>
          <w:szCs w:val="20"/>
        </w:rPr>
      </w:pPr>
    </w:p>
    <w:p w:rsidR="00282030">
      <w:pPr>
        <w:spacing w:after="0" w:line="256" w:lineRule="exact"/>
        <w:rPr>
          <w:sz w:val="20"/>
          <w:szCs w:val="20"/>
        </w:rPr>
      </w:pPr>
      <w:r>
        <w:rPr>
          <w:rFonts w:ascii="宋体" w:eastAsia="宋体" w:hAnsi="宋体" w:cs="宋体"/>
          <w:sz w:val="21"/>
          <w:szCs w:val="21"/>
        </w:rPr>
        <w:t>【解释与结论】（</w:t>
      </w:r>
      <w:r>
        <w:rPr>
          <w:rFonts w:ascii="Times New Roman" w:eastAsia="Times New Roman" w:hAnsi="Times New Roman" w:cs="Times New Roman"/>
          <w:sz w:val="21"/>
          <w:szCs w:val="21"/>
        </w:rPr>
        <w:t>1</w:t>
      </w:r>
      <w:r>
        <w:rPr>
          <w:rFonts w:ascii="宋体" w:eastAsia="宋体" w:hAnsi="宋体" w:cs="宋体"/>
          <w:sz w:val="21"/>
          <w:szCs w:val="21"/>
        </w:rPr>
        <w:t>）</w:t>
      </w:r>
      <w:r>
        <w:rPr>
          <w:rFonts w:ascii="Times New Roman" w:eastAsia="Times New Roman" w:hAnsi="Times New Roman" w:cs="Times New Roman"/>
          <w:sz w:val="21"/>
          <w:szCs w:val="21"/>
        </w:rPr>
        <w:t xml:space="preserve">C </w:t>
      </w:r>
      <w:r>
        <w:rPr>
          <w:rFonts w:ascii="宋体" w:eastAsia="宋体" w:hAnsi="宋体" w:cs="宋体"/>
          <w:sz w:val="21"/>
          <w:szCs w:val="21"/>
        </w:rPr>
        <w:t>中反应的化学方程式是</w:t>
      </w:r>
      <w:r>
        <w:rPr>
          <w:rFonts w:ascii="Times New Roman" w:eastAsia="Times New Roman" w:hAnsi="Times New Roman" w:cs="Times New Roman"/>
          <w:sz w:val="21"/>
          <w:szCs w:val="21"/>
        </w:rPr>
        <w:t>___________________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ind w:left="1360"/>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2</w:t>
      </w:r>
      <w:r>
        <w:rPr>
          <w:rFonts w:ascii="宋体" w:eastAsia="宋体" w:hAnsi="宋体" w:cs="宋体"/>
          <w:sz w:val="21"/>
          <w:szCs w:val="21"/>
        </w:rPr>
        <w:t>）依据以上现象分析，铜锈中一定含有的元素：</w:t>
      </w:r>
      <w:r>
        <w:rPr>
          <w:rFonts w:ascii="Times New Roman" w:eastAsia="Times New Roman" w:hAnsi="Times New Roman" w:cs="Times New Roman"/>
          <w:sz w:val="21"/>
          <w:szCs w:val="21"/>
        </w:rPr>
        <w:t xml:space="preserve">Cu </w:t>
      </w:r>
      <w:r>
        <w:rPr>
          <w:rFonts w:ascii="宋体" w:eastAsia="宋体" w:hAnsi="宋体" w:cs="宋体"/>
          <w:sz w:val="21"/>
          <w:szCs w:val="21"/>
        </w:rPr>
        <w:t>和</w:t>
      </w:r>
      <w:r>
        <w:rPr>
          <w:rFonts w:ascii="Times New Roman" w:eastAsia="Times New Roman" w:hAnsi="Times New Roman" w:cs="Times New Roman"/>
          <w:sz w:val="21"/>
          <w:szCs w:val="21"/>
        </w:rPr>
        <w:t>_________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rPr>
          <w:sz w:val="20"/>
          <w:szCs w:val="20"/>
        </w:rPr>
      </w:pPr>
      <w:r>
        <w:rPr>
          <w:rFonts w:ascii="宋体" w:eastAsia="宋体" w:hAnsi="宋体" w:cs="宋体"/>
          <w:sz w:val="21"/>
          <w:szCs w:val="21"/>
        </w:rPr>
        <w:t>Ⅱ</w:t>
      </w:r>
      <w:r>
        <w:rPr>
          <w:rFonts w:ascii="Times New Roman" w:eastAsia="Times New Roman" w:hAnsi="Times New Roman" w:cs="Times New Roman"/>
          <w:sz w:val="21"/>
          <w:szCs w:val="21"/>
        </w:rPr>
        <w:t>.</w:t>
      </w:r>
      <w:r>
        <w:rPr>
          <w:rFonts w:ascii="宋体" w:eastAsia="宋体" w:hAnsi="宋体" w:cs="宋体"/>
          <w:sz w:val="21"/>
          <w:szCs w:val="21"/>
        </w:rPr>
        <w:t>探究铜生锈的条件</w:t>
      </w:r>
    </w:p>
    <w:p w:rsidR="00282030">
      <w:pPr>
        <w:spacing w:after="0" w:line="203" w:lineRule="exact"/>
        <w:rPr>
          <w:sz w:val="20"/>
          <w:szCs w:val="20"/>
        </w:rPr>
      </w:pPr>
    </w:p>
    <w:p w:rsidR="00282030">
      <w:pPr>
        <w:spacing w:after="0" w:line="311" w:lineRule="exact"/>
        <w:rPr>
          <w:sz w:val="20"/>
          <w:szCs w:val="20"/>
        </w:rPr>
      </w:pPr>
      <w:r>
        <w:rPr>
          <w:rFonts w:ascii="宋体" w:eastAsia="宋体" w:hAnsi="宋体" w:cs="宋体"/>
          <w:sz w:val="20"/>
          <w:szCs w:val="20"/>
        </w:rPr>
        <w:t>【提出猜想】根据铜锈的组成推测，铜生锈可能与</w:t>
      </w:r>
      <w:r>
        <w:rPr>
          <w:rFonts w:ascii="Times New Roman" w:eastAsia="Times New Roman" w:hAnsi="Times New Roman" w:cs="Times New Roman"/>
          <w:sz w:val="24"/>
          <w:szCs w:val="24"/>
        </w:rPr>
        <w:t xml:space="preserve"> CO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w:t>
      </w:r>
      <w:r>
        <w:rPr>
          <w:rFonts w:ascii="Times New Roman" w:eastAsia="Times New Roman" w:hAnsi="Times New Roman" w:cs="Times New Roman"/>
          <w:sz w:val="24"/>
          <w:szCs w:val="24"/>
        </w:rPr>
        <w:t xml:space="preserve"> H</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O </w:t>
      </w:r>
      <w:r>
        <w:rPr>
          <w:rFonts w:ascii="宋体" w:eastAsia="宋体" w:hAnsi="宋体" w:cs="宋体"/>
          <w:sz w:val="20"/>
          <w:szCs w:val="20"/>
        </w:rPr>
        <w:t>和</w:t>
      </w:r>
      <w:r>
        <w:rPr>
          <w:rFonts w:ascii="Times New Roman" w:eastAsia="Times New Roman" w:hAnsi="Times New Roman" w:cs="Times New Roman"/>
          <w:sz w:val="24"/>
          <w:szCs w:val="24"/>
        </w:rPr>
        <w:t xml:space="preserve"> 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4"/>
          <w:szCs w:val="24"/>
        </w:rPr>
        <w:t xml:space="preserve"> </w:t>
      </w:r>
      <w:r>
        <w:rPr>
          <w:rFonts w:ascii="宋体" w:eastAsia="宋体" w:hAnsi="宋体" w:cs="宋体"/>
          <w:sz w:val="20"/>
          <w:szCs w:val="20"/>
        </w:rPr>
        <w:t>有关。</w:t>
      </w:r>
    </w:p>
    <w:p w:rsidR="00282030">
      <w:pPr>
        <w:spacing w:after="0" w:line="323" w:lineRule="exact"/>
        <w:rPr>
          <w:sz w:val="20"/>
          <w:szCs w:val="20"/>
        </w:rPr>
      </w:pPr>
    </w:p>
    <w:p w:rsidR="00282030">
      <w:pPr>
        <w:spacing w:after="0" w:line="244" w:lineRule="exact"/>
        <w:rPr>
          <w:sz w:val="20"/>
          <w:szCs w:val="20"/>
        </w:rPr>
      </w:pPr>
      <w:r>
        <w:rPr>
          <w:rFonts w:ascii="宋体" w:eastAsia="宋体" w:hAnsi="宋体" w:cs="宋体"/>
          <w:sz w:val="20"/>
          <w:szCs w:val="20"/>
        </w:rPr>
        <w:t>【进行实验】实验小组同学取直径、长度均相同的铜丝，并打磨光亮。设计了如下图所示的</w:t>
      </w:r>
      <w:r>
        <w:rPr>
          <w:rFonts w:ascii="Times New Roman" w:eastAsia="Times New Roman" w:hAnsi="Times New Roman" w:cs="Times New Roman"/>
          <w:sz w:val="20"/>
          <w:szCs w:val="20"/>
        </w:rPr>
        <w:t xml:space="preserve"> 5 </w:t>
      </w:r>
      <w:r>
        <w:rPr>
          <w:rFonts w:ascii="宋体" w:eastAsia="宋体" w:hAnsi="宋体" w:cs="宋体"/>
          <w:sz w:val="20"/>
          <w:szCs w:val="20"/>
        </w:rPr>
        <w:t>个实验并持</w:t>
      </w:r>
    </w:p>
    <w:p w:rsidR="00282030">
      <w:pPr>
        <w:spacing w:after="0" w:line="225" w:lineRule="exact"/>
        <w:rPr>
          <w:sz w:val="20"/>
          <w:szCs w:val="20"/>
        </w:rPr>
      </w:pPr>
    </w:p>
    <w:p w:rsidR="00282030">
      <w:pPr>
        <w:spacing w:after="0" w:line="240" w:lineRule="exact"/>
        <w:ind w:left="1260"/>
        <w:rPr>
          <w:sz w:val="20"/>
          <w:szCs w:val="20"/>
        </w:rPr>
      </w:pPr>
      <w:r>
        <w:rPr>
          <w:rFonts w:ascii="宋体" w:eastAsia="宋体" w:hAnsi="宋体" w:cs="宋体"/>
          <w:sz w:val="21"/>
          <w:szCs w:val="21"/>
        </w:rPr>
        <w:t>续观察。</w:t>
      </w:r>
    </w:p>
    <w:p w:rsidR="00282030">
      <w:pPr>
        <w:spacing w:after="0"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62230</wp:posOffset>
            </wp:positionH>
            <wp:positionV relativeFrom="paragraph">
              <wp:posOffset>88265</wp:posOffset>
            </wp:positionV>
            <wp:extent cx="5129530" cy="1769110"/>
            <wp:effectExtent l="19050" t="0" r="0" b="0"/>
            <wp:wrapNone/>
            <wp:docPr id="22" name="Picture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xmlns:r="http://schemas.openxmlformats.org/officeDocument/2006/relationships" r:embed="rId30"/>
                    <a:srcRect/>
                    <a:stretch>
                      <a:fillRect/>
                    </a:stretch>
                  </pic:blipFill>
                  <pic:spPr>
                    <a:xfrm>
                      <a:off x="0" y="0"/>
                      <a:ext cx="5129530" cy="1769110"/>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16" w:lineRule="exact"/>
        <w:rPr>
          <w:sz w:val="20"/>
          <w:szCs w:val="20"/>
        </w:rPr>
      </w:pPr>
    </w:p>
    <w:p w:rsidR="00282030">
      <w:pPr>
        <w:spacing w:after="0" w:line="240" w:lineRule="exact"/>
        <w:rPr>
          <w:sz w:val="20"/>
          <w:szCs w:val="20"/>
        </w:rPr>
      </w:pPr>
      <w:r>
        <w:rPr>
          <w:rFonts w:ascii="宋体" w:eastAsia="宋体" w:hAnsi="宋体" w:cs="宋体"/>
          <w:sz w:val="21"/>
          <w:szCs w:val="21"/>
        </w:rPr>
        <w:t>【解释与结论】</w:t>
      </w:r>
    </w:p>
    <w:p w:rsidR="00282030">
      <w:pPr>
        <w:spacing w:after="0" w:line="228" w:lineRule="exact"/>
        <w:rPr>
          <w:sz w:val="20"/>
          <w:szCs w:val="20"/>
        </w:rPr>
      </w:pPr>
    </w:p>
    <w:p w:rsidR="00282030">
      <w:pPr>
        <w:spacing w:after="0" w:line="256" w:lineRule="exact"/>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3</w:t>
      </w:r>
      <w:r>
        <w:rPr>
          <w:rFonts w:ascii="宋体" w:eastAsia="宋体" w:hAnsi="宋体" w:cs="宋体"/>
          <w:sz w:val="21"/>
          <w:szCs w:val="21"/>
        </w:rPr>
        <w:t>）实验中使用</w:t>
      </w:r>
      <w:r>
        <w:rPr>
          <w:rFonts w:ascii="Times New Roman" w:eastAsia="Times New Roman" w:hAnsi="Times New Roman" w:cs="Times New Roman"/>
          <w:sz w:val="21"/>
          <w:szCs w:val="21"/>
        </w:rPr>
        <w:t>“</w:t>
      </w:r>
      <w:r>
        <w:rPr>
          <w:rFonts w:ascii="宋体" w:eastAsia="宋体" w:hAnsi="宋体" w:cs="宋体"/>
          <w:sz w:val="21"/>
          <w:szCs w:val="21"/>
        </w:rPr>
        <w:t>经煮沸迅速冷却的蒸馏水</w:t>
      </w:r>
      <w:r>
        <w:rPr>
          <w:rFonts w:ascii="Times New Roman" w:eastAsia="Times New Roman" w:hAnsi="Times New Roman" w:cs="Times New Roman"/>
          <w:sz w:val="21"/>
          <w:szCs w:val="21"/>
        </w:rPr>
        <w:t>”</w:t>
      </w:r>
      <w:r>
        <w:rPr>
          <w:rFonts w:ascii="宋体" w:eastAsia="宋体" w:hAnsi="宋体" w:cs="宋体"/>
          <w:sz w:val="21"/>
          <w:szCs w:val="21"/>
        </w:rPr>
        <w:t>，，其目的是</w:t>
      </w:r>
      <w:r>
        <w:rPr>
          <w:rFonts w:ascii="Times New Roman" w:eastAsia="Times New Roman" w:hAnsi="Times New Roman" w:cs="Times New Roman"/>
          <w:sz w:val="21"/>
          <w:szCs w:val="21"/>
        </w:rPr>
        <w:t>___________</w:t>
      </w:r>
      <w:r>
        <w:rPr>
          <w:rFonts w:ascii="宋体" w:eastAsia="宋体" w:hAnsi="宋体" w:cs="宋体"/>
          <w:sz w:val="21"/>
          <w:szCs w:val="21"/>
        </w:rPr>
        <w:t>。</w:t>
      </w:r>
    </w:p>
    <w:p w:rsidR="00282030">
      <w:pPr>
        <w:spacing w:after="0" w:line="203" w:lineRule="exact"/>
        <w:rPr>
          <w:sz w:val="20"/>
          <w:szCs w:val="20"/>
        </w:rPr>
      </w:pPr>
    </w:p>
    <w:p w:rsidR="00282030">
      <w:pPr>
        <w:spacing w:after="0" w:line="311" w:lineRule="exact"/>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4</w:t>
      </w:r>
      <w:r>
        <w:rPr>
          <w:rFonts w:ascii="宋体" w:eastAsia="宋体" w:hAnsi="宋体" w:cs="宋体"/>
          <w:sz w:val="21"/>
          <w:szCs w:val="21"/>
        </w:rPr>
        <w:t>）得出</w:t>
      </w:r>
      <w:r>
        <w:rPr>
          <w:rFonts w:ascii="Times New Roman" w:eastAsia="Times New Roman" w:hAnsi="Times New Roman" w:cs="Times New Roman"/>
          <w:sz w:val="21"/>
          <w:szCs w:val="21"/>
        </w:rPr>
        <w:t>“</w:t>
      </w:r>
      <w:r>
        <w:rPr>
          <w:rFonts w:ascii="宋体" w:eastAsia="宋体" w:hAnsi="宋体" w:cs="宋体"/>
          <w:sz w:val="21"/>
          <w:szCs w:val="21"/>
        </w:rPr>
        <w:t>铜生锈一定与</w:t>
      </w:r>
      <w:r>
        <w:rPr>
          <w:rFonts w:ascii="Times New Roman" w:eastAsia="Times New Roman" w:hAnsi="Times New Roman" w:cs="Times New Roman"/>
          <w:sz w:val="21"/>
          <w:szCs w:val="21"/>
        </w:rPr>
        <w:t xml:space="preserve"> </w:t>
      </w:r>
      <w:r>
        <w:rPr>
          <w:rFonts w:ascii="Times New Roman" w:eastAsia="Times New Roman" w:hAnsi="Times New Roman" w:cs="Times New Roman"/>
          <w:sz w:val="23"/>
          <w:szCs w:val="23"/>
        </w:rPr>
        <w:t>CO</w:t>
      </w:r>
      <w:r>
        <w:rPr>
          <w:rFonts w:ascii="Times New Roman" w:eastAsia="Times New Roman" w:hAnsi="Times New Roman" w:cs="Times New Roman"/>
          <w:sz w:val="27"/>
          <w:szCs w:val="27"/>
          <w:vertAlign w:val="subscript"/>
        </w:rPr>
        <w:t>2</w:t>
      </w:r>
      <w:r>
        <w:rPr>
          <w:rFonts w:ascii="Times New Roman" w:eastAsia="Times New Roman" w:hAnsi="Times New Roman" w:cs="Times New Roman"/>
          <w:sz w:val="21"/>
          <w:szCs w:val="21"/>
        </w:rPr>
        <w:t xml:space="preserve"> </w:t>
      </w:r>
      <w:r>
        <w:rPr>
          <w:rFonts w:ascii="宋体" w:eastAsia="宋体" w:hAnsi="宋体" w:cs="宋体"/>
          <w:sz w:val="21"/>
          <w:szCs w:val="21"/>
        </w:rPr>
        <w:t>有关</w:t>
      </w:r>
      <w:r>
        <w:rPr>
          <w:rFonts w:ascii="Times New Roman" w:eastAsia="Times New Roman" w:hAnsi="Times New Roman" w:cs="Times New Roman"/>
          <w:sz w:val="21"/>
          <w:szCs w:val="21"/>
        </w:rPr>
        <w:t>”</w:t>
      </w:r>
      <w:r>
        <w:rPr>
          <w:rFonts w:ascii="宋体" w:eastAsia="宋体" w:hAnsi="宋体" w:cs="宋体"/>
          <w:sz w:val="21"/>
          <w:szCs w:val="21"/>
        </w:rPr>
        <w:t>的结论，依据的两个实验是</w:t>
      </w:r>
      <w:r>
        <w:rPr>
          <w:rFonts w:ascii="Times New Roman" w:eastAsia="Times New Roman" w:hAnsi="Times New Roman" w:cs="Times New Roman"/>
          <w:sz w:val="21"/>
          <w:szCs w:val="21"/>
        </w:rPr>
        <w:t>_______</w:t>
      </w:r>
      <w:r>
        <w:rPr>
          <w:rFonts w:ascii="宋体" w:eastAsia="宋体" w:hAnsi="宋体" w:cs="宋体"/>
          <w:sz w:val="21"/>
          <w:szCs w:val="21"/>
        </w:rPr>
        <w:t>（填编号）。</w:t>
      </w:r>
    </w:p>
    <w:p w:rsidR="00282030">
      <w:pPr>
        <w:spacing w:after="0" w:line="323" w:lineRule="exact"/>
        <w:rPr>
          <w:sz w:val="20"/>
          <w:szCs w:val="20"/>
        </w:rPr>
      </w:pPr>
    </w:p>
    <w:p w:rsidR="00282030">
      <w:pPr>
        <w:spacing w:after="0" w:line="256" w:lineRule="exact"/>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5</w:t>
      </w:r>
      <w:r>
        <w:rPr>
          <w:rFonts w:ascii="宋体" w:eastAsia="宋体" w:hAnsi="宋体" w:cs="宋体"/>
          <w:sz w:val="21"/>
          <w:szCs w:val="21"/>
        </w:rPr>
        <w:t>）对比实验②和③，得出的结论是</w:t>
      </w:r>
      <w:r>
        <w:rPr>
          <w:rFonts w:ascii="Times New Roman" w:eastAsia="Times New Roman" w:hAnsi="Times New Roman" w:cs="Times New Roman"/>
          <w:sz w:val="21"/>
          <w:szCs w:val="21"/>
        </w:rPr>
        <w:t>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6</w:t>
      </w:r>
      <w:r>
        <w:rPr>
          <w:rFonts w:ascii="宋体" w:eastAsia="宋体" w:hAnsi="宋体" w:cs="宋体"/>
          <w:sz w:val="21"/>
          <w:szCs w:val="21"/>
        </w:rPr>
        <w:t>）为验证猜想，请在图中将实验⑤补充完整</w:t>
      </w:r>
      <w:r>
        <w:rPr>
          <w:rFonts w:ascii="Times New Roman" w:eastAsia="Times New Roman" w:hAnsi="Times New Roman" w:cs="Times New Roman"/>
          <w:sz w:val="21"/>
          <w:szCs w:val="21"/>
        </w:rPr>
        <w:t xml:space="preserve"> ____________</w:t>
      </w:r>
      <w:r>
        <w:rPr>
          <w:rFonts w:ascii="宋体" w:eastAsia="宋体" w:hAnsi="宋体" w:cs="宋体"/>
          <w:sz w:val="21"/>
          <w:szCs w:val="21"/>
        </w:rPr>
        <w:t>。</w:t>
      </w:r>
    </w:p>
    <w:p w:rsidR="00282030">
      <w:pPr>
        <w:spacing w:after="0" w:line="213" w:lineRule="exact"/>
        <w:rPr>
          <w:sz w:val="20"/>
          <w:szCs w:val="20"/>
        </w:rPr>
      </w:pPr>
    </w:p>
    <w:p w:rsidR="00282030">
      <w:pPr>
        <w:spacing w:after="0" w:line="256" w:lineRule="exact"/>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7</w:t>
      </w:r>
      <w:r>
        <w:rPr>
          <w:rFonts w:ascii="宋体" w:eastAsia="宋体" w:hAnsi="宋体" w:cs="宋体"/>
          <w:sz w:val="21"/>
          <w:szCs w:val="21"/>
        </w:rPr>
        <w:t>）由上述实验可推知，铜生锈的条件是</w:t>
      </w:r>
      <w:r>
        <w:rPr>
          <w:rFonts w:ascii="Times New Roman" w:eastAsia="Times New Roman" w:hAnsi="Times New Roman" w:cs="Times New Roman"/>
          <w:sz w:val="21"/>
          <w:szCs w:val="21"/>
        </w:rPr>
        <w:t>_____________</w:t>
      </w:r>
      <w:r>
        <w:rPr>
          <w:rFonts w:ascii="宋体" w:eastAsia="宋体" w:hAnsi="宋体" w:cs="宋体"/>
          <w:sz w:val="21"/>
          <w:szCs w:val="21"/>
        </w:rPr>
        <w:t>。</w:t>
      </w:r>
    </w:p>
    <w:p w:rsidR="00282030">
      <w:pPr>
        <w:spacing w:after="0" w:line="213" w:lineRule="exact"/>
        <w:rPr>
          <w:sz w:val="20"/>
          <w:szCs w:val="20"/>
        </w:rPr>
      </w:pPr>
    </w:p>
    <w:p w:rsidR="00282030">
      <w:pPr>
        <w:spacing w:after="0" w:line="240" w:lineRule="exact"/>
        <w:rPr>
          <w:sz w:val="20"/>
          <w:szCs w:val="20"/>
        </w:rPr>
      </w:pPr>
      <w:r>
        <w:rPr>
          <w:rFonts w:ascii="宋体" w:eastAsia="宋体" w:hAnsi="宋体" w:cs="宋体"/>
          <w:sz w:val="21"/>
          <w:szCs w:val="21"/>
        </w:rPr>
        <w:t>【反思与应用】</w:t>
      </w:r>
    </w:p>
    <w:p w:rsidR="00282030">
      <w:pPr>
        <w:spacing w:after="0" w:line="228" w:lineRule="exact"/>
        <w:rPr>
          <w:sz w:val="20"/>
          <w:szCs w:val="20"/>
        </w:rPr>
      </w:pPr>
    </w:p>
    <w:p w:rsidR="00282030">
      <w:pPr>
        <w:spacing w:after="0" w:line="256" w:lineRule="exact"/>
        <w:rPr>
          <w:sz w:val="20"/>
          <w:szCs w:val="20"/>
        </w:rPr>
      </w:pPr>
      <w:r>
        <w:rPr>
          <w:rFonts w:ascii="宋体" w:eastAsia="宋体" w:hAnsi="宋体" w:cs="宋体"/>
          <w:sz w:val="21"/>
          <w:szCs w:val="21"/>
        </w:rPr>
        <w:t>（</w:t>
      </w:r>
      <w:r>
        <w:rPr>
          <w:rFonts w:ascii="Times New Roman" w:eastAsia="Times New Roman" w:hAnsi="Times New Roman" w:cs="Times New Roman"/>
          <w:sz w:val="21"/>
          <w:szCs w:val="21"/>
        </w:rPr>
        <w:t>8</w:t>
      </w:r>
      <w:r>
        <w:rPr>
          <w:rFonts w:ascii="宋体" w:eastAsia="宋体" w:hAnsi="宋体" w:cs="宋体"/>
          <w:sz w:val="21"/>
          <w:szCs w:val="21"/>
        </w:rPr>
        <w:t>）结合上述实验，你对保存铜制品的建议是</w:t>
      </w:r>
      <w:r>
        <w:rPr>
          <w:rFonts w:ascii="Times New Roman" w:eastAsia="Times New Roman" w:hAnsi="Times New Roman" w:cs="Times New Roman"/>
          <w:sz w:val="21"/>
          <w:szCs w:val="21"/>
        </w:rPr>
        <w:t>__________________</w:t>
      </w:r>
      <w:r>
        <w:rPr>
          <w:rFonts w:ascii="宋体" w:eastAsia="宋体" w:hAnsi="宋体" w:cs="宋体"/>
          <w:sz w:val="21"/>
          <w:szCs w:val="21"/>
        </w:rPr>
        <w:t>。</w:t>
      </w:r>
    </w:p>
    <w:p w:rsidR="00282030">
      <w:pPr>
        <w:sectPr>
          <w:pgSz w:w="11900" w:h="16838"/>
          <w:pgMar w:top="853" w:right="1126" w:bottom="425" w:left="1140" w:header="0" w:footer="0" w:gutter="0"/>
          <w:cols w:space="720" w:equalWidth="0">
            <w:col w:w="9640"/>
          </w:cols>
        </w:sect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D31DFB" w:rsidRPr="00D31DFB" w:rsidP="00D31DFB">
      <w:pPr>
        <w:shd w:val="clear" w:color="auto" w:fill="FFFFFF"/>
        <w:spacing w:after="0" w:line="240" w:lineRule="auto"/>
        <w:rPr>
          <w:rFonts w:ascii="微软雅黑" w:eastAsia="微软雅黑" w:hAnsi="微软雅黑" w:cs="宋体"/>
          <w:color w:val="333333"/>
          <w:spacing w:val="13"/>
          <w:sz w:val="16"/>
          <w:szCs w:val="16"/>
        </w:rPr>
      </w:pPr>
      <w:bookmarkStart w:id="6" w:name="_GoBack"/>
      <w:bookmarkStart w:id="7" w:name="page8"/>
      <w:bookmarkEnd w:id="6"/>
      <w:bookmarkEnd w:id="7"/>
      <w:r w:rsidRPr="00D31DFB">
        <w:rPr>
          <w:rFonts w:ascii="微软雅黑" w:eastAsia="微软雅黑" w:hAnsi="微软雅黑" w:cs="宋体" w:hint="eastAsia"/>
          <w:b/>
          <w:bCs/>
          <w:color w:val="333333"/>
          <w:spacing w:val="13"/>
          <w:sz w:val="16"/>
        </w:rPr>
        <w:t>【专题】</w:t>
      </w:r>
      <w:r w:rsidRPr="00D31DFB">
        <w:rPr>
          <w:rFonts w:ascii="微软雅黑" w:eastAsia="微软雅黑" w:hAnsi="微软雅黑" w:cs="宋体" w:hint="eastAsia"/>
          <w:color w:val="333333"/>
          <w:spacing w:val="13"/>
          <w:sz w:val="16"/>
          <w:szCs w:val="16"/>
        </w:rPr>
        <w:t>科学探究．</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【分析】</w:t>
      </w:r>
      <w:r w:rsidRPr="00D31DFB">
        <w:rPr>
          <w:rFonts w:ascii="微软雅黑" w:eastAsia="微软雅黑" w:hAnsi="微软雅黑" w:cs="宋体" w:hint="eastAsia"/>
          <w:color w:val="333333"/>
          <w:spacing w:val="13"/>
          <w:sz w:val="16"/>
          <w:szCs w:val="16"/>
        </w:rPr>
        <w:t>I．【解释与结论】（1）根据二氧化碳与氢氧化钙的反应分析回答。</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（2）根据质量守恒定律分析铜锈中一定含有的元素。</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II．探究铜生锈的条件</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（3）根据煮沸迅速冷却的蒸馏水不含有氧气分析；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（4）根据固定变量法探究铜生锈是否与CO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有关的方法分析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（5）根据固定变量法探究铜生锈是否与O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有关的方法分析；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（6）为验证猜想，应探究铜生锈是否与水有关的方法分析；</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（7）根据实验的结果分析铜生锈的条件。</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【反思与应用】</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（8）根据铜生锈的条件分析保存铜制品的方法。</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【解答】</w:t>
      </w:r>
      <w:r w:rsidRPr="00D31DFB">
        <w:rPr>
          <w:rFonts w:ascii="微软雅黑" w:eastAsia="微软雅黑" w:hAnsi="微软雅黑" w:cs="宋体" w:hint="eastAsia"/>
          <w:color w:val="333333"/>
          <w:spacing w:val="13"/>
          <w:sz w:val="16"/>
          <w:szCs w:val="16"/>
        </w:rPr>
        <w:t>解：I．【解释与结论】（1）C中澄清的石灰水变浑浊，说明生成了二氧化碳气体，反应的化学方程式是：CO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+Ca（OH）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═CaCO</w:t>
      </w:r>
      <w:r w:rsidRPr="00D31DFB">
        <w:rPr>
          <w:rFonts w:ascii="Arial" w:eastAsia="微软雅黑" w:hAnsi="Arial" w:cs="Arial"/>
          <w:color w:val="333333"/>
          <w:spacing w:val="13"/>
          <w:sz w:val="14"/>
          <w:szCs w:val="14"/>
          <w:vertAlign w:val="subscript"/>
        </w:rPr>
        <w:t>3</w:t>
      </w:r>
      <w:r w:rsidRPr="00D31DFB">
        <w:rPr>
          <w:rFonts w:ascii="微软雅黑" w:eastAsia="微软雅黑" w:hAnsi="微软雅黑" w:cs="宋体" w:hint="eastAsia"/>
          <w:color w:val="333333"/>
          <w:spacing w:val="13"/>
          <w:sz w:val="16"/>
          <w:szCs w:val="16"/>
        </w:rPr>
        <w:t>↓+H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O。</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（2）通过B中白色粉末变为蓝色，C中澄清石灰水变浑浊，说明了加热铜锈有水和二氧化碳生成，由质量守恒定律可知铜锈中一定含有的元素：Cu和C、H、O。</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II．【解释与结论】</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（3）实验中使用“经煮沸迅速冷却的蒸馏水”，其目的是除去水中溶解的氧气且防止氧气再溶于水。</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（4）得出“铜生锈一定与CO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有关”的结论，依据的两个实验是①和③。</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（5）对比实验②和③，得出的结论是铜生锈与O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有关。</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（6）为验证猜想，应探究铜生锈是否与水有关，应进行没有水的实验探究，所以在图中将实验⑤补充完整为：</w:t>
      </w:r>
      <w:r>
        <w:rPr>
          <w:rFonts w:ascii="微软雅黑" w:eastAsia="微软雅黑" w:hAnsi="微软雅黑" w:cs="宋体"/>
          <w:noProof/>
          <w:color w:val="333333"/>
          <w:spacing w:val="13"/>
          <w:sz w:val="16"/>
          <w:szCs w:val="16"/>
        </w:rPr>
        <w:drawing>
          <wp:inline distT="0" distB="0" distL="0" distR="0">
            <wp:extent cx="731520" cy="739775"/>
            <wp:effectExtent l="19050" t="0" r="0" b="0"/>
            <wp:docPr id="34"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菁优网"/>
                    <pic:cNvPicPr>
                      <a:picLocks noChangeAspect="1" noChangeArrowheads="1"/>
                    </pic:cNvPicPr>
                  </pic:nvPicPr>
                  <pic:blipFill>
                    <a:blip xmlns:r="http://schemas.openxmlformats.org/officeDocument/2006/relationships" r:embed="rId31"/>
                    <a:srcRect/>
                    <a:stretch>
                      <a:fillRect/>
                    </a:stretch>
                  </pic:blipFill>
                  <pic:spPr bwMode="auto">
                    <a:xfrm>
                      <a:off x="0" y="0"/>
                      <a:ext cx="731520" cy="739775"/>
                    </a:xfrm>
                    <a:prstGeom prst="rect">
                      <a:avLst/>
                    </a:prstGeom>
                    <a:noFill/>
                    <a:ln w="9525">
                      <a:noFill/>
                      <a:miter lim="800000"/>
                      <a:headEnd/>
                      <a:tailEnd/>
                    </a:ln>
                  </pic:spPr>
                </pic:pic>
              </a:graphicData>
            </a:graphic>
          </wp:inline>
        </w:drawing>
      </w:r>
      <w:r w:rsidRPr="00D31DFB">
        <w:rPr>
          <w:rFonts w:ascii="微软雅黑" w:eastAsia="微软雅黑" w:hAnsi="微软雅黑" w:cs="宋体" w:hint="eastAsia"/>
          <w:color w:val="333333"/>
          <w:spacing w:val="13"/>
          <w:sz w:val="16"/>
          <w:szCs w:val="16"/>
        </w:rPr>
        <w:t>。</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（7）由上述实验可推知，铜生锈的条件是铜与H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O、O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同时接触。</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【反思与应用】</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（8）结合上述实验可知，保存铜制品的建议是保持铜制品表面干燥。</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故答为：I．【解释与结论】（1）CO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+Ca（OH）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═CaCO</w:t>
      </w:r>
      <w:r w:rsidRPr="00D31DFB">
        <w:rPr>
          <w:rFonts w:ascii="Arial" w:eastAsia="微软雅黑" w:hAnsi="Arial" w:cs="Arial"/>
          <w:color w:val="333333"/>
          <w:spacing w:val="13"/>
          <w:sz w:val="14"/>
          <w:szCs w:val="14"/>
          <w:vertAlign w:val="subscript"/>
        </w:rPr>
        <w:t>3</w:t>
      </w:r>
      <w:r w:rsidRPr="00D31DFB">
        <w:rPr>
          <w:rFonts w:ascii="微软雅黑" w:eastAsia="微软雅黑" w:hAnsi="微软雅黑" w:cs="宋体" w:hint="eastAsia"/>
          <w:color w:val="333333"/>
          <w:spacing w:val="13"/>
          <w:sz w:val="16"/>
          <w:szCs w:val="16"/>
        </w:rPr>
        <w:t>↓+H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O；（2）C、H、O；</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II．【解释与结论】</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（3）除去水中溶解的氧气且防止氧气再溶于水；（4）①和③；（5）铜生锈与O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有关；（6）</w:t>
      </w:r>
      <w:r>
        <w:rPr>
          <w:rFonts w:ascii="微软雅黑" w:eastAsia="微软雅黑" w:hAnsi="微软雅黑" w:cs="宋体"/>
          <w:noProof/>
          <w:color w:val="333333"/>
          <w:spacing w:val="13"/>
          <w:sz w:val="16"/>
          <w:szCs w:val="16"/>
        </w:rPr>
        <w:drawing>
          <wp:inline distT="0" distB="0" distL="0" distR="0">
            <wp:extent cx="731520" cy="739775"/>
            <wp:effectExtent l="19050" t="0" r="0" b="0"/>
            <wp:docPr id="33"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菁优网"/>
                    <pic:cNvPicPr>
                      <a:picLocks noChangeAspect="1" noChangeArrowheads="1"/>
                    </pic:cNvPicPr>
                  </pic:nvPicPr>
                  <pic:blipFill>
                    <a:blip xmlns:r="http://schemas.openxmlformats.org/officeDocument/2006/relationships" r:embed="rId31"/>
                    <a:srcRect/>
                    <a:stretch>
                      <a:fillRect/>
                    </a:stretch>
                  </pic:blipFill>
                  <pic:spPr bwMode="auto">
                    <a:xfrm>
                      <a:off x="0" y="0"/>
                      <a:ext cx="731520" cy="739775"/>
                    </a:xfrm>
                    <a:prstGeom prst="rect">
                      <a:avLst/>
                    </a:prstGeom>
                    <a:noFill/>
                    <a:ln w="9525">
                      <a:noFill/>
                      <a:miter lim="800000"/>
                      <a:headEnd/>
                      <a:tailEnd/>
                    </a:ln>
                  </pic:spPr>
                </pic:pic>
              </a:graphicData>
            </a:graphic>
          </wp:inline>
        </w:drawing>
      </w:r>
      <w:r w:rsidRPr="00D31DFB">
        <w:rPr>
          <w:rFonts w:ascii="微软雅黑" w:eastAsia="微软雅黑" w:hAnsi="微软雅黑" w:cs="宋体" w:hint="eastAsia"/>
          <w:color w:val="333333"/>
          <w:spacing w:val="13"/>
          <w:sz w:val="16"/>
          <w:szCs w:val="16"/>
        </w:rPr>
        <w:t>；（7）铜与H</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O、O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、CO</w:t>
      </w:r>
      <w:r w:rsidRPr="00D31DFB">
        <w:rPr>
          <w:rFonts w:ascii="Arial" w:eastAsia="微软雅黑" w:hAnsi="Arial" w:cs="Arial"/>
          <w:color w:val="333333"/>
          <w:spacing w:val="13"/>
          <w:sz w:val="14"/>
          <w:szCs w:val="14"/>
          <w:vertAlign w:val="subscript"/>
        </w:rPr>
        <w:t>2</w:t>
      </w:r>
      <w:r w:rsidRPr="00D31DFB">
        <w:rPr>
          <w:rFonts w:ascii="微软雅黑" w:eastAsia="微软雅黑" w:hAnsi="微软雅黑" w:cs="宋体" w:hint="eastAsia"/>
          <w:color w:val="333333"/>
          <w:spacing w:val="13"/>
          <w:sz w:val="16"/>
          <w:szCs w:val="16"/>
        </w:rPr>
        <w:t>同时接触。</w:t>
      </w:r>
      <w:r w:rsidRPr="00D31DFB">
        <w:rPr>
          <w:rFonts w:ascii="微软雅黑" w:eastAsia="微软雅黑" w:hAnsi="微软雅黑" w:cs="宋体" w:hint="eastAsia"/>
          <w:color w:val="333333"/>
          <w:sz w:val="16"/>
          <w:szCs w:val="16"/>
        </w:rPr>
        <w:br/>
      </w:r>
      <w:r w:rsidRPr="00D31DFB">
        <w:rPr>
          <w:rFonts w:ascii="微软雅黑" w:eastAsia="微软雅黑" w:hAnsi="微软雅黑" w:cs="宋体" w:hint="eastAsia"/>
          <w:color w:val="333333"/>
          <w:spacing w:val="13"/>
          <w:sz w:val="16"/>
          <w:szCs w:val="16"/>
        </w:rPr>
        <w:t>【反思与应用】（8）保持铜制品表面干燥。</w:t>
      </w:r>
    </w:p>
    <w:p w:rsidR="00D31DFB" w:rsidRPr="00D31DFB" w:rsidP="00D31DFB">
      <w:pPr>
        <w:shd w:val="clear" w:color="auto" w:fill="FFFFFF"/>
        <w:spacing w:after="0" w:line="240" w:lineRule="auto"/>
        <w:rPr>
          <w:rFonts w:ascii="微软雅黑" w:eastAsia="微软雅黑" w:hAnsi="微软雅黑" w:cs="宋体" w:hint="eastAsia"/>
          <w:color w:val="333333"/>
          <w:spacing w:val="13"/>
          <w:sz w:val="16"/>
          <w:szCs w:val="16"/>
        </w:rPr>
      </w:pPr>
      <w:r w:rsidRPr="00D31DFB">
        <w:rPr>
          <w:rFonts w:ascii="微软雅黑" w:eastAsia="微软雅黑" w:hAnsi="微软雅黑" w:cs="宋体" w:hint="eastAsia"/>
          <w:b/>
          <w:bCs/>
          <w:color w:val="333333"/>
          <w:spacing w:val="13"/>
          <w:sz w:val="16"/>
        </w:rPr>
        <w:t>【点评】</w:t>
      </w:r>
      <w:r w:rsidRPr="00D31DFB">
        <w:rPr>
          <w:rFonts w:ascii="微软雅黑" w:eastAsia="微软雅黑" w:hAnsi="微软雅黑" w:cs="宋体" w:hint="eastAsia"/>
          <w:color w:val="333333"/>
          <w:spacing w:val="13"/>
          <w:sz w:val="16"/>
          <w:szCs w:val="16"/>
        </w:rPr>
        <w:t>化学是一门以实验为基础的科学，实验可以帮助我们获取很多新知识，验证一些现象与结论。因此，学习化学时，不要错过每一个实验，更不要轻易放过实验中的每一个现象。</w:t>
      </w:r>
    </w:p>
    <w:p w:rsidR="00282030">
      <w:pPr>
        <w:spacing w:after="0"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72390</wp:posOffset>
            </wp:positionH>
            <wp:positionV relativeFrom="paragraph">
              <wp:posOffset>42545</wp:posOffset>
            </wp:positionV>
            <wp:extent cx="6120130" cy="88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xmlns:r="http://schemas.openxmlformats.org/officeDocument/2006/relationships" r:embed="rId7"/>
                    <a:srcRect/>
                    <a:stretch>
                      <a:fillRect/>
                    </a:stretch>
                  </pic:blipFill>
                  <pic:spPr>
                    <a:xfrm>
                      <a:off x="0" y="0"/>
                      <a:ext cx="6120130" cy="8890"/>
                    </a:xfrm>
                    <a:prstGeom prst="rect">
                      <a:avLst/>
                    </a:prstGeom>
                    <a:noFill/>
                  </pic:spPr>
                </pic:pic>
              </a:graphicData>
            </a:graphic>
          </wp:anchor>
        </w:drawing>
      </w: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00" w:lineRule="exact"/>
        <w:rPr>
          <w:sz w:val="20"/>
          <w:szCs w:val="20"/>
        </w:rPr>
      </w:pPr>
    </w:p>
    <w:p w:rsidR="00282030">
      <w:pPr>
        <w:spacing w:after="0" w:line="252" w:lineRule="exact"/>
        <w:rPr>
          <w:sz w:val="20"/>
          <w:szCs w:val="20"/>
        </w:rPr>
      </w:pPr>
    </w:p>
    <w:p w:rsidR="00282030">
      <w:pPr>
        <w:numPr>
          <w:ilvl w:val="0"/>
          <w:numId w:val="42"/>
        </w:numPr>
        <w:tabs>
          <w:tab w:val="left" w:pos="4440"/>
        </w:tabs>
        <w:spacing w:after="0" w:line="229" w:lineRule="exact"/>
        <w:ind w:left="4440" w:hanging="264"/>
        <w:rPr>
          <w:rFonts w:ascii="宋体" w:eastAsia="宋体" w:hAnsi="宋体" w:cs="宋体"/>
          <w:sz w:val="18"/>
          <w:szCs w:val="18"/>
        </w:rPr>
      </w:pPr>
      <w:r>
        <w:rPr>
          <w:rFonts w:ascii="Calibri" w:eastAsia="Calibri" w:hAnsi="Calibri" w:cs="Calibri"/>
          <w:sz w:val="18"/>
          <w:szCs w:val="18"/>
        </w:rPr>
        <w:t xml:space="preserve">8 </w:t>
      </w:r>
      <w:r>
        <w:rPr>
          <w:rFonts w:ascii="宋体" w:eastAsia="宋体" w:hAnsi="宋体" w:cs="宋体"/>
          <w:sz w:val="18"/>
          <w:szCs w:val="18"/>
        </w:rPr>
        <w:t>页</w:t>
      </w:r>
      <w:r>
        <w:rPr>
          <w:rFonts w:ascii="Calibri" w:eastAsia="Calibri" w:hAnsi="Calibri" w:cs="Calibri"/>
          <w:sz w:val="18"/>
          <w:szCs w:val="18"/>
        </w:rPr>
        <w:t xml:space="preserve"> / </w:t>
      </w:r>
      <w:r>
        <w:rPr>
          <w:rFonts w:ascii="宋体" w:eastAsia="宋体" w:hAnsi="宋体" w:cs="宋体"/>
          <w:sz w:val="18"/>
          <w:szCs w:val="18"/>
        </w:rPr>
        <w:t>共</w:t>
      </w:r>
      <w:r>
        <w:rPr>
          <w:rFonts w:ascii="Calibri" w:eastAsia="Calibri" w:hAnsi="Calibri" w:cs="Calibri"/>
          <w:sz w:val="18"/>
          <w:szCs w:val="18"/>
        </w:rPr>
        <w:t xml:space="preserve"> 8 </w:t>
      </w:r>
      <w:r>
        <w:rPr>
          <w:rFonts w:ascii="宋体" w:eastAsia="宋体" w:hAnsi="宋体" w:cs="宋体"/>
          <w:sz w:val="18"/>
          <w:szCs w:val="18"/>
        </w:rPr>
        <w:t>页</w:t>
      </w:r>
    </w:p>
    <w:sectPr w:rsidSect="00282030">
      <w:type w:val="continuous"/>
      <w:pgSz w:w="11900" w:h="16838"/>
      <w:pgMar w:top="853" w:right="1026" w:bottom="425" w:left="1020" w:header="0" w:footer="0" w:gutter="0"/>
      <w:cols w:space="720" w:equalWidth="0">
        <w:col w:w="9860"/>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singleLevel"/>
    <w:tmpl w:val="00000120"/>
    <w:lvl w:ilvl="0">
      <w:start w:val="17"/>
      <w:numFmt w:val="decimal"/>
      <w:lvlText w:val="%1."/>
      <w:lvlJc w:val="left"/>
    </w:lvl>
  </w:abstractNum>
  <w:abstractNum w:abstractNumId="1">
    <w:nsid w:val="0000030A"/>
    <w:multiLevelType w:val="singleLevel"/>
    <w:tmpl w:val="0000030A"/>
    <w:lvl w:ilvl="0">
      <w:start w:val="11"/>
      <w:numFmt w:val="decimal"/>
      <w:lvlText w:val="%1."/>
      <w:lvlJc w:val="left"/>
    </w:lvl>
  </w:abstractNum>
  <w:abstractNum w:abstractNumId="2">
    <w:nsid w:val="00000732"/>
    <w:multiLevelType w:val="singleLevel"/>
    <w:tmpl w:val="00000732"/>
    <w:lvl w:ilvl="0">
      <w:start w:val="15"/>
      <w:numFmt w:val="decimal"/>
      <w:lvlText w:val="%1."/>
      <w:lvlJc w:val="left"/>
    </w:lvl>
  </w:abstractNum>
  <w:abstractNum w:abstractNumId="3">
    <w:nsid w:val="00000BDB"/>
    <w:multiLevelType w:val="singleLevel"/>
    <w:tmpl w:val="00000BDB"/>
    <w:lvl w:ilvl="0">
      <w:start w:val="13"/>
      <w:numFmt w:val="decimal"/>
      <w:lvlText w:val="%1."/>
      <w:lvlJc w:val="left"/>
    </w:lvl>
  </w:abstractNum>
  <w:abstractNum w:abstractNumId="4">
    <w:nsid w:val="00000DDC"/>
    <w:multiLevelType w:val="singleLevel"/>
    <w:tmpl w:val="00000DDC"/>
    <w:lvl w:ilvl="0">
      <w:start w:val="1"/>
      <w:numFmt w:val="bullet"/>
      <w:lvlText w:val="第"/>
      <w:lvlJc w:val="left"/>
    </w:lvl>
  </w:abstractNum>
  <w:abstractNum w:abstractNumId="5">
    <w:nsid w:val="00001366"/>
    <w:multiLevelType w:val="singleLevel"/>
    <w:tmpl w:val="00001366"/>
    <w:lvl w:ilvl="0">
      <w:start w:val="1"/>
      <w:numFmt w:val="bullet"/>
      <w:lvlText w:val="第"/>
      <w:lvlJc w:val="left"/>
    </w:lvl>
  </w:abstractNum>
  <w:abstractNum w:abstractNumId="6">
    <w:nsid w:val="00001A49"/>
    <w:multiLevelType w:val="multilevel"/>
    <w:tmpl w:val="00001A49"/>
    <w:lvl w:ilvl="0">
      <w:start w:val="1"/>
      <w:numFmt w:val="decimal"/>
      <w:lvlText w:val="%1"/>
      <w:lvlJc w:val="left"/>
    </w:lvl>
    <w:lvl w:ilvl="1">
      <w:start w:val="1"/>
      <w:numFmt w:val="upperLetter"/>
      <w:lvlText w:val="%2."/>
      <w:lvlJc w:val="left"/>
    </w:lvl>
    <w:lvl w:ilvl="2">
      <w:start w:val="1"/>
      <w:numFmt w:val="upperLetter"/>
      <w:lvlText w:val="%3"/>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00001AD4"/>
    <w:multiLevelType w:val="singleLevel"/>
    <w:tmpl w:val="00001AD4"/>
    <w:lvl w:ilvl="0">
      <w:start w:val="2"/>
      <w:numFmt w:val="decimal"/>
      <w:lvlText w:val="%1."/>
      <w:lvlJc w:val="left"/>
    </w:lvl>
  </w:abstractNum>
  <w:abstractNum w:abstractNumId="8">
    <w:nsid w:val="00001CD0"/>
    <w:multiLevelType w:val="singleLevel"/>
    <w:tmpl w:val="00001CD0"/>
    <w:lvl w:ilvl="0">
      <w:start w:val="1"/>
      <w:numFmt w:val="bullet"/>
      <w:lvlText w:val="第"/>
      <w:lvlJc w:val="left"/>
    </w:lvl>
  </w:abstractNum>
  <w:abstractNum w:abstractNumId="9">
    <w:nsid w:val="00002213"/>
    <w:multiLevelType w:val="singleLevel"/>
    <w:tmpl w:val="00002213"/>
    <w:lvl w:ilvl="0">
      <w:start w:val="9"/>
      <w:numFmt w:val="decimal"/>
      <w:lvlText w:val="%1."/>
      <w:lvlJc w:val="left"/>
    </w:lvl>
  </w:abstractNum>
  <w:abstractNum w:abstractNumId="10">
    <w:nsid w:val="000022EE"/>
    <w:multiLevelType w:val="singleLevel"/>
    <w:tmpl w:val="000022EE"/>
    <w:lvl w:ilvl="0">
      <w:start w:val="1"/>
      <w:numFmt w:val="bullet"/>
      <w:lvlText w:val="第"/>
      <w:lvlJc w:val="left"/>
    </w:lvl>
  </w:abstractNum>
  <w:abstractNum w:abstractNumId="11">
    <w:nsid w:val="00002350"/>
    <w:multiLevelType w:val="multilevel"/>
    <w:tmpl w:val="00002350"/>
    <w:lvl w:ilvl="0">
      <w:start w:val="19"/>
      <w:numFmt w:val="decimal"/>
      <w:lvlText w:val="%1."/>
      <w:lvlJc w:val="left"/>
    </w:lvl>
    <w:lvl w:ilvl="1">
      <w:start w:val="1"/>
      <w:numFmt w:val="upperLetter"/>
      <w:lvlText w:val="%2."/>
      <w:lvlJc w:val="left"/>
    </w:lvl>
    <w:lvl w:ilvl="2">
      <w:start w:val="1"/>
      <w:numFmt w:val="upperLetter"/>
      <w:lvlText w:val="%3"/>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0000260D"/>
    <w:multiLevelType w:val="multilevel"/>
    <w:tmpl w:val="0000260D"/>
    <w:lvl w:ilvl="0">
      <w:start w:val="10"/>
      <w:numFmt w:val="decimal"/>
      <w:lvlText w:val="%1."/>
      <w:lvlJc w:val="left"/>
    </w:lvl>
    <w:lvl w:ilvl="1">
      <w:start w:val="1"/>
      <w:numFmt w:val="upperLetter"/>
      <w:lvlText w:val="%2."/>
      <w:lvlJc w:val="left"/>
    </w:lvl>
    <w:lvl w:ilvl="2">
      <w:start w:val="1"/>
      <w:numFmt w:val="upperLetter"/>
      <w:lvlText w:val="%3"/>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00002E40"/>
    <w:multiLevelType w:val="singleLevel"/>
    <w:tmpl w:val="00002E40"/>
    <w:lvl w:ilvl="0">
      <w:start w:val="31"/>
      <w:numFmt w:val="decimal"/>
      <w:lvlText w:val="%1."/>
      <w:lvlJc w:val="left"/>
    </w:lvl>
  </w:abstractNum>
  <w:abstractNum w:abstractNumId="14">
    <w:nsid w:val="0000301C"/>
    <w:multiLevelType w:val="singleLevel"/>
    <w:tmpl w:val="0000301C"/>
    <w:lvl w:ilvl="0">
      <w:start w:val="12"/>
      <w:numFmt w:val="decimal"/>
      <w:lvlText w:val="%1."/>
      <w:lvlJc w:val="left"/>
    </w:lvl>
  </w:abstractNum>
  <w:abstractNum w:abstractNumId="15">
    <w:nsid w:val="0000314F"/>
    <w:multiLevelType w:val="multilevel"/>
    <w:tmpl w:val="0000314F"/>
    <w:lvl w:ilvl="0">
      <w:start w:val="28"/>
      <w:numFmt w:val="decimal"/>
      <w:lvlText w:val="%1."/>
      <w:lvlJc w:val="left"/>
    </w:lvl>
    <w:lvl w:ilvl="1">
      <w:start w:val="1"/>
      <w:numFmt w:val="bullet"/>
      <w:lvlText w:v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0000323B"/>
    <w:multiLevelType w:val="singleLevel"/>
    <w:tmpl w:val="0000323B"/>
    <w:lvl w:ilvl="0">
      <w:start w:val="8"/>
      <w:numFmt w:val="decimal"/>
      <w:lvlText w:val="%1."/>
      <w:lvlJc w:val="left"/>
    </w:lvl>
  </w:abstractNum>
  <w:abstractNum w:abstractNumId="17">
    <w:nsid w:val="0000366B"/>
    <w:multiLevelType w:val="singleLevel"/>
    <w:tmpl w:val="0000366B"/>
    <w:lvl w:ilvl="0">
      <w:start w:val="35"/>
      <w:numFmt w:val="upperLetter"/>
      <w:lvlText w:val="%1."/>
      <w:lvlJc w:val="left"/>
    </w:lvl>
  </w:abstractNum>
  <w:abstractNum w:abstractNumId="18">
    <w:nsid w:val="00003A9E"/>
    <w:multiLevelType w:val="singleLevel"/>
    <w:tmpl w:val="00003A9E"/>
    <w:lvl w:ilvl="0">
      <w:start w:val="26"/>
      <w:numFmt w:val="decimal"/>
      <w:lvlText w:val="%1."/>
      <w:lvlJc w:val="left"/>
    </w:lvl>
  </w:abstractNum>
  <w:abstractNum w:abstractNumId="19">
    <w:nsid w:val="00003BF6"/>
    <w:multiLevelType w:val="singleLevel"/>
    <w:tmpl w:val="00003BF6"/>
    <w:lvl w:ilvl="0">
      <w:start w:val="1"/>
      <w:numFmt w:val="bullet"/>
      <w:lvlText w:val="第"/>
      <w:lvlJc w:val="left"/>
    </w:lvl>
  </w:abstractNum>
  <w:abstractNum w:abstractNumId="20">
    <w:nsid w:val="00003E12"/>
    <w:multiLevelType w:val="singleLevel"/>
    <w:tmpl w:val="00003E12"/>
    <w:lvl w:ilvl="0">
      <w:start w:val="24"/>
      <w:numFmt w:val="decimal"/>
      <w:lvlText w:val="%1."/>
      <w:lvlJc w:val="left"/>
    </w:lvl>
  </w:abstractNum>
  <w:abstractNum w:abstractNumId="21">
    <w:nsid w:val="00004944"/>
    <w:multiLevelType w:val="singleLevel"/>
    <w:tmpl w:val="00004944"/>
    <w:lvl w:ilvl="0">
      <w:start w:val="30"/>
      <w:numFmt w:val="decimal"/>
      <w:lvlText w:val="%1."/>
      <w:lvlJc w:val="left"/>
    </w:lvl>
  </w:abstractNum>
  <w:abstractNum w:abstractNumId="22">
    <w:nsid w:val="00004B40"/>
    <w:multiLevelType w:val="singleLevel"/>
    <w:tmpl w:val="00004B40"/>
    <w:lvl w:ilvl="0">
      <w:start w:val="21"/>
      <w:numFmt w:val="decimal"/>
      <w:lvlText w:val="%1."/>
      <w:lvlJc w:val="left"/>
    </w:lvl>
  </w:abstractNum>
  <w:abstractNum w:abstractNumId="23">
    <w:nsid w:val="00004CAD"/>
    <w:multiLevelType w:val="singleLevel"/>
    <w:tmpl w:val="00004CAD"/>
    <w:lvl w:ilvl="0">
      <w:start w:val="4"/>
      <w:numFmt w:val="upperLetter"/>
      <w:lvlText w:val="%1."/>
      <w:lvlJc w:val="left"/>
    </w:lvl>
  </w:abstractNum>
  <w:abstractNum w:abstractNumId="24">
    <w:nsid w:val="00004DF2"/>
    <w:multiLevelType w:val="singleLevel"/>
    <w:tmpl w:val="00004DF2"/>
    <w:lvl w:ilvl="0">
      <w:start w:val="1"/>
      <w:numFmt w:val="bullet"/>
      <w:lvlText w:val="第"/>
      <w:lvlJc w:val="left"/>
    </w:lvl>
  </w:abstractNum>
  <w:abstractNum w:abstractNumId="25">
    <w:nsid w:val="00004E45"/>
    <w:multiLevelType w:val="singleLevel"/>
    <w:tmpl w:val="00004E45"/>
    <w:lvl w:ilvl="0">
      <w:start w:val="7"/>
      <w:numFmt w:val="decimal"/>
      <w:lvlText w:val="%1."/>
      <w:lvlJc w:val="left"/>
    </w:lvl>
  </w:abstractNum>
  <w:abstractNum w:abstractNumId="26">
    <w:nsid w:val="000056AE"/>
    <w:multiLevelType w:val="singleLevel"/>
    <w:tmpl w:val="000056AE"/>
    <w:lvl w:ilvl="0">
      <w:start w:val="14"/>
      <w:numFmt w:val="decimal"/>
      <w:lvlText w:val="%1."/>
      <w:lvlJc w:val="left"/>
    </w:lvl>
  </w:abstractNum>
  <w:abstractNum w:abstractNumId="27">
    <w:nsid w:val="00005878"/>
    <w:multiLevelType w:val="singleLevel"/>
    <w:tmpl w:val="00005878"/>
    <w:lvl w:ilvl="0">
      <w:start w:val="22"/>
      <w:numFmt w:val="decimal"/>
      <w:lvlText w:val="%1."/>
      <w:lvlJc w:val="left"/>
    </w:lvl>
  </w:abstractNum>
  <w:abstractNum w:abstractNumId="28">
    <w:nsid w:val="00005CFD"/>
    <w:multiLevelType w:val="singleLevel"/>
    <w:tmpl w:val="00005CFD"/>
    <w:lvl w:ilvl="0">
      <w:start w:val="23"/>
      <w:numFmt w:val="decimal"/>
      <w:lvlText w:val="%1."/>
      <w:lvlJc w:val="left"/>
    </w:lvl>
  </w:abstractNum>
  <w:abstractNum w:abstractNumId="29">
    <w:nsid w:val="00005E14"/>
    <w:multiLevelType w:val="singleLevel"/>
    <w:tmpl w:val="00005E14"/>
    <w:lvl w:ilvl="0">
      <w:start w:val="29"/>
      <w:numFmt w:val="decimal"/>
      <w:lvlText w:val="%1."/>
      <w:lvlJc w:val="left"/>
    </w:lvl>
  </w:abstractNum>
  <w:abstractNum w:abstractNumId="30">
    <w:nsid w:val="00005F32"/>
    <w:multiLevelType w:val="multilevel"/>
    <w:tmpl w:val="00005F32"/>
    <w:lvl w:ilvl="0">
      <w:start w:val="25"/>
      <w:numFmt w:val="decimal"/>
      <w:lvlText w:val="%1."/>
      <w:lvlJc w:val="left"/>
    </w:lvl>
    <w:lvl w:ilvl="1">
      <w:start w:val="1"/>
      <w:numFmt w:val="upperLetter"/>
      <w:lvlText w:val="%2"/>
      <w:lvlJc w:val="left"/>
    </w:lvl>
    <w:lvl w:ilvl="2">
      <w:start w:val="1"/>
      <w:numFmt w:val="upperLetter"/>
      <w:lvlText w:val="%3"/>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1">
    <w:nsid w:val="00005F49"/>
    <w:multiLevelType w:val="singleLevel"/>
    <w:tmpl w:val="00005F49"/>
    <w:lvl w:ilvl="0">
      <w:start w:val="1"/>
      <w:numFmt w:val="upperLetter"/>
      <w:lvlText w:val="%1."/>
      <w:lvlJc w:val="left"/>
    </w:lvl>
  </w:abstractNum>
  <w:abstractNum w:abstractNumId="32">
    <w:nsid w:val="000063CB"/>
    <w:multiLevelType w:val="singleLevel"/>
    <w:tmpl w:val="000063CB"/>
    <w:lvl w:ilvl="0">
      <w:start w:val="3"/>
      <w:numFmt w:val="decimal"/>
      <w:lvlText w:val="%1."/>
      <w:lvlJc w:val="left"/>
    </w:lvl>
  </w:abstractNum>
  <w:abstractNum w:abstractNumId="33">
    <w:nsid w:val="000066C4"/>
    <w:multiLevelType w:val="singleLevel"/>
    <w:tmpl w:val="000066C4"/>
    <w:lvl w:ilvl="0">
      <w:start w:val="1"/>
      <w:numFmt w:val="bullet"/>
      <w:lvlText w:val="第"/>
      <w:lvlJc w:val="left"/>
    </w:lvl>
  </w:abstractNum>
  <w:abstractNum w:abstractNumId="34">
    <w:nsid w:val="00006B36"/>
    <w:multiLevelType w:val="singleLevel"/>
    <w:tmpl w:val="00006B36"/>
    <w:lvl w:ilvl="0">
      <w:start w:val="1"/>
      <w:numFmt w:val="upperLetter"/>
      <w:lvlText w:val="%1."/>
      <w:lvlJc w:val="left"/>
    </w:lvl>
  </w:abstractNum>
  <w:abstractNum w:abstractNumId="35">
    <w:nsid w:val="00006B89"/>
    <w:multiLevelType w:val="singleLevel"/>
    <w:tmpl w:val="00006B89"/>
    <w:lvl w:ilvl="0">
      <w:start w:val="1"/>
      <w:numFmt w:val="bullet"/>
      <w:lvlText w:val="第"/>
      <w:lvlJc w:val="left"/>
    </w:lvl>
  </w:abstractNum>
  <w:abstractNum w:abstractNumId="36">
    <w:nsid w:val="00006BFC"/>
    <w:multiLevelType w:val="singleLevel"/>
    <w:tmpl w:val="00006BFC"/>
    <w:lvl w:ilvl="0">
      <w:start w:val="4"/>
      <w:numFmt w:val="decimal"/>
      <w:lvlText w:val="%1."/>
      <w:lvlJc w:val="left"/>
    </w:lvl>
  </w:abstractNum>
  <w:abstractNum w:abstractNumId="37">
    <w:nsid w:val="00006E5D"/>
    <w:multiLevelType w:val="singleLevel"/>
    <w:tmpl w:val="00006E5D"/>
    <w:lvl w:ilvl="0">
      <w:start w:val="1"/>
      <w:numFmt w:val="decimal"/>
      <w:lvlText w:val="%1."/>
      <w:lvlJc w:val="left"/>
    </w:lvl>
  </w:abstractNum>
  <w:abstractNum w:abstractNumId="38">
    <w:nsid w:val="0000759A"/>
    <w:multiLevelType w:val="singleLevel"/>
    <w:tmpl w:val="0000759A"/>
    <w:lvl w:ilvl="0">
      <w:start w:val="18"/>
      <w:numFmt w:val="decimal"/>
      <w:lvlText w:val="%1."/>
      <w:lvlJc w:val="left"/>
    </w:lvl>
  </w:abstractNum>
  <w:abstractNum w:abstractNumId="39">
    <w:nsid w:val="0000797D"/>
    <w:multiLevelType w:val="singleLevel"/>
    <w:tmpl w:val="0000797D"/>
    <w:lvl w:ilvl="0">
      <w:start w:val="27"/>
      <w:numFmt w:val="decimal"/>
      <w:lvlText w:val="%1."/>
      <w:lvlJc w:val="left"/>
    </w:lvl>
  </w:abstractNum>
  <w:abstractNum w:abstractNumId="40">
    <w:nsid w:val="00007F96"/>
    <w:multiLevelType w:val="singleLevel"/>
    <w:tmpl w:val="00007F96"/>
    <w:lvl w:ilvl="0">
      <w:start w:val="5"/>
      <w:numFmt w:val="decimal"/>
      <w:lvlText w:val="%1."/>
      <w:lvlJc w:val="left"/>
    </w:lvl>
  </w:abstractNum>
  <w:abstractNum w:abstractNumId="41">
    <w:nsid w:val="00007FF5"/>
    <w:multiLevelType w:val="singleLevel"/>
    <w:tmpl w:val="00007FF5"/>
    <w:lvl w:ilvl="0">
      <w:start w:val="6"/>
      <w:numFmt w:val="decimal"/>
      <w:lvlText w:val="%1."/>
      <w:lvlJc w:val="left"/>
    </w:lvl>
  </w:abstractNum>
  <w:num w:numId="1">
    <w:abstractNumId w:val="37"/>
  </w:num>
  <w:num w:numId="2">
    <w:abstractNumId w:val="7"/>
  </w:num>
  <w:num w:numId="3">
    <w:abstractNumId w:val="32"/>
  </w:num>
  <w:num w:numId="4">
    <w:abstractNumId w:val="36"/>
  </w:num>
  <w:num w:numId="5">
    <w:abstractNumId w:val="40"/>
  </w:num>
  <w:num w:numId="6">
    <w:abstractNumId w:val="41"/>
  </w:num>
  <w:num w:numId="7">
    <w:abstractNumId w:val="25"/>
  </w:num>
  <w:num w:numId="8">
    <w:abstractNumId w:val="16"/>
  </w:num>
  <w:num w:numId="9">
    <w:abstractNumId w:val="9"/>
  </w:num>
  <w:num w:numId="10">
    <w:abstractNumId w:val="12"/>
  </w:num>
  <w:num w:numId="11">
    <w:abstractNumId w:val="35"/>
  </w:num>
  <w:num w:numId="12">
    <w:abstractNumId w:val="1"/>
  </w:num>
  <w:num w:numId="13">
    <w:abstractNumId w:val="14"/>
  </w:num>
  <w:num w:numId="14">
    <w:abstractNumId w:val="3"/>
  </w:num>
  <w:num w:numId="15">
    <w:abstractNumId w:val="26"/>
  </w:num>
  <w:num w:numId="16">
    <w:abstractNumId w:val="2"/>
  </w:num>
  <w:num w:numId="17">
    <w:abstractNumId w:val="0"/>
  </w:num>
  <w:num w:numId="18">
    <w:abstractNumId w:val="38"/>
  </w:num>
  <w:num w:numId="19">
    <w:abstractNumId w:val="11"/>
  </w:num>
  <w:num w:numId="20">
    <w:abstractNumId w:val="10"/>
  </w:num>
  <w:num w:numId="21">
    <w:abstractNumId w:val="22"/>
  </w:num>
  <w:num w:numId="22">
    <w:abstractNumId w:val="27"/>
  </w:num>
  <w:num w:numId="23">
    <w:abstractNumId w:val="34"/>
  </w:num>
  <w:num w:numId="24">
    <w:abstractNumId w:val="28"/>
  </w:num>
  <w:num w:numId="25">
    <w:abstractNumId w:val="20"/>
  </w:num>
  <w:num w:numId="26">
    <w:abstractNumId w:val="6"/>
  </w:num>
  <w:num w:numId="27">
    <w:abstractNumId w:val="30"/>
  </w:num>
  <w:num w:numId="28">
    <w:abstractNumId w:val="19"/>
  </w:num>
  <w:num w:numId="29">
    <w:abstractNumId w:val="18"/>
  </w:num>
  <w:num w:numId="30">
    <w:abstractNumId w:val="39"/>
  </w:num>
  <w:num w:numId="31">
    <w:abstractNumId w:val="31"/>
  </w:num>
  <w:num w:numId="32">
    <w:abstractNumId w:val="4"/>
  </w:num>
  <w:num w:numId="33">
    <w:abstractNumId w:val="23"/>
  </w:num>
  <w:num w:numId="34">
    <w:abstractNumId w:val="15"/>
  </w:num>
  <w:num w:numId="35">
    <w:abstractNumId w:val="29"/>
  </w:num>
  <w:num w:numId="36">
    <w:abstractNumId w:val="24"/>
  </w:num>
  <w:num w:numId="37">
    <w:abstractNumId w:val="21"/>
  </w:num>
  <w:num w:numId="38">
    <w:abstractNumId w:val="13"/>
  </w:num>
  <w:num w:numId="39">
    <w:abstractNumId w:val="5"/>
  </w:num>
  <w:num w:numId="40">
    <w:abstractNumId w:val="8"/>
  </w:num>
  <w:num w:numId="41">
    <w:abstractNumId w:val="17"/>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characterSpacingControl w:val="doNotCompress"/>
  <w:compat>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030"/>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semiHidden/>
    <w:unhideWhenUsed/>
    <w:rsid w:val="002B336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DefaultParagraphFont"/>
    <w:link w:val="Header"/>
    <w:uiPriority w:val="99"/>
    <w:semiHidden/>
    <w:rsid w:val="002B3366"/>
    <w:rPr>
      <w:sz w:val="18"/>
      <w:szCs w:val="18"/>
    </w:rPr>
  </w:style>
  <w:style w:type="paragraph" w:styleId="Footer">
    <w:name w:val="footer"/>
    <w:basedOn w:val="Normal"/>
    <w:link w:val="Char0"/>
    <w:uiPriority w:val="99"/>
    <w:semiHidden/>
    <w:unhideWhenUsed/>
    <w:rsid w:val="002B3366"/>
    <w:pPr>
      <w:tabs>
        <w:tab w:val="center" w:pos="4153"/>
        <w:tab w:val="right" w:pos="8306"/>
      </w:tabs>
      <w:snapToGrid w:val="0"/>
      <w:spacing w:line="240" w:lineRule="auto"/>
    </w:pPr>
    <w:rPr>
      <w:sz w:val="18"/>
      <w:szCs w:val="18"/>
    </w:rPr>
  </w:style>
  <w:style w:type="character" w:customStyle="1" w:styleId="Char0">
    <w:name w:val="页脚 Char"/>
    <w:basedOn w:val="DefaultParagraphFont"/>
    <w:link w:val="Footer"/>
    <w:uiPriority w:val="99"/>
    <w:semiHidden/>
    <w:rsid w:val="002B3366"/>
    <w:rPr>
      <w:sz w:val="18"/>
      <w:szCs w:val="18"/>
    </w:rPr>
  </w:style>
  <w:style w:type="paragraph" w:styleId="BalloonText">
    <w:name w:val="Balloon Text"/>
    <w:basedOn w:val="Normal"/>
    <w:link w:val="Char1"/>
    <w:uiPriority w:val="99"/>
    <w:semiHidden/>
    <w:unhideWhenUsed/>
    <w:rsid w:val="002B3366"/>
    <w:pPr>
      <w:spacing w:after="0" w:line="240" w:lineRule="auto"/>
    </w:pPr>
    <w:rPr>
      <w:sz w:val="18"/>
      <w:szCs w:val="18"/>
    </w:rPr>
  </w:style>
  <w:style w:type="character" w:customStyle="1" w:styleId="Char1">
    <w:name w:val="批注框文本 Char"/>
    <w:basedOn w:val="DefaultParagraphFont"/>
    <w:link w:val="BalloonText"/>
    <w:uiPriority w:val="99"/>
    <w:semiHidden/>
    <w:rsid w:val="002B3366"/>
    <w:rPr>
      <w:sz w:val="18"/>
      <w:szCs w:val="18"/>
    </w:rPr>
  </w:style>
  <w:style w:type="character" w:styleId="Emphasis">
    <w:name w:val="Emphasis"/>
    <w:basedOn w:val="DefaultParagraphFont"/>
    <w:uiPriority w:val="20"/>
    <w:qFormat/>
    <w:rsid w:val="002B3366"/>
    <w:rPr>
      <w:i/>
      <w:iCs/>
    </w:rPr>
  </w:style>
  <w:style w:type="character" w:customStyle="1" w:styleId="mathjye">
    <w:name w:val="mathjye"/>
    <w:basedOn w:val="DefaultParagraphFont"/>
    <w:rsid w:val="002B3366"/>
  </w:style>
  <w:style w:type="paragraph" w:styleId="ListParagraph">
    <w:name w:val="List Paragraph"/>
    <w:basedOn w:val="Normal"/>
    <w:uiPriority w:val="99"/>
    <w:unhideWhenUsed/>
    <w:rsid w:val="002B3366"/>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jpe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FFDC45-1281-4477-A2B3-B9BD7E763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2347</Words>
  <Characters>13378</Characters>
  <Application>Microsoft Office Word</Application>
  <DocSecurity>0</DocSecurity>
  <Lines>111</Lines>
  <Paragraphs>31</Paragraphs>
  <ScaleCrop>false</ScaleCrop>
  <Company/>
  <LinksUpToDate>false</LinksUpToDate>
  <CharactersWithSpaces>15694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2</cp:revision>
  <dcterms:created xsi:type="dcterms:W3CDTF">2019-02-10T15:35:00Z</dcterms:created>
  <dcterms:modified xsi:type="dcterms:W3CDTF">2019-02-10T15:35:00Z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2052-11.1.0.8236</vt:lpwstr>
  </property>
</Properties>
</file>