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292" w:rsidRDefault="00A1476C" w:rsidP="00657AE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 w:rsidRPr="00A1476C">
        <w:rPr>
          <w:rFonts w:ascii="Times New Roman" w:eastAsia="宋体" w:hAnsi="宋体"/>
          <w:b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00pt;margin-top:986pt;width:30pt;height:38pt;z-index:251658240;mso-position-horizontal-relative:page;mso-position-vertical-relative:top-margin-area">
            <v:imagedata r:id="rId7" o:title=""/>
            <w10:wrap anchorx="page"/>
          </v:shape>
        </w:pict>
      </w:r>
      <w:r w:rsidR="007E6621">
        <w:rPr>
          <w:rFonts w:ascii="Times New Roman" w:eastAsia="宋体" w:hAnsi="宋体"/>
          <w:b/>
          <w:sz w:val="36"/>
        </w:rPr>
        <w:t>课题</w:t>
      </w:r>
      <w:r w:rsidR="007E6621">
        <w:rPr>
          <w:rFonts w:ascii="Times New Roman" w:eastAsia="宋体" w:hAnsi="Times New Roman"/>
          <w:b/>
          <w:sz w:val="36"/>
        </w:rPr>
        <w:t>2</w:t>
      </w:r>
      <w:r w:rsidR="007E6621">
        <w:rPr>
          <w:rFonts w:ascii="Times New Roman" w:eastAsia="宋体" w:hAnsi="宋体"/>
          <w:sz w:val="36"/>
        </w:rPr>
        <w:t xml:space="preserve">　</w:t>
      </w:r>
      <w:r w:rsidR="007E6621">
        <w:rPr>
          <w:rFonts w:ascii="Times New Roman" w:eastAsia="宋体" w:hAnsi="宋体"/>
          <w:b/>
          <w:sz w:val="36"/>
        </w:rPr>
        <w:t>如何正确书写化学方程式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【知识与技能】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了解书写化学方程式应遵守的原则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能正确书写简单的化学方程式。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【过程与方法】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采用讲练结合的方法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调动学生学习的积极性。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采用归纳总结的方法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对配平化学方程式的方法加以总结。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【情感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态度</w:t>
      </w:r>
      <w:r>
        <w:rPr>
          <w:rFonts w:ascii="Times New Roman" w:eastAsia="宋体" w:hAnsi="Times New Roman" w:cs="Times New Roman"/>
        </w:rPr>
        <w:t>·</w:t>
      </w:r>
      <w:r>
        <w:rPr>
          <w:rFonts w:ascii="Arial" w:eastAsia="黑体" w:hAnsi="黑体"/>
        </w:rPr>
        <w:t>价值观】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通过对化学方程式书写原则和配平方法的讨论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培养学生尊重客观事实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遵从客观规律的辩证唯物主义观点。</w:t>
      </w:r>
    </w:p>
    <w:p w:rsidR="00320292" w:rsidRPr="004E6AE3" w:rsidRDefault="00320292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【教学重点】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化学方程式的书写。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【教学难点】</w:t>
      </w:r>
    </w:p>
    <w:p w:rsidR="00320292" w:rsidRDefault="007E6621" w:rsidP="004E6AE3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 w:hint="eastAsia"/>
        </w:rPr>
      </w:pPr>
      <w:r>
        <w:rPr>
          <w:rFonts w:ascii="Times New Roman" w:eastAsia="宋体" w:hAnsi="宋体"/>
        </w:rPr>
        <w:t>化学方程式的配平。</w:t>
      </w:r>
    </w:p>
    <w:p w:rsidR="004E6AE3" w:rsidRPr="004E6AE3" w:rsidRDefault="004E6AE3" w:rsidP="004E6AE3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  <w:color w:val="FF0000"/>
        </w:rPr>
      </w:pPr>
      <w:r w:rsidRPr="004E6AE3">
        <w:rPr>
          <w:rFonts w:ascii="Times New Roman" w:eastAsia="宋体" w:hAnsi="Times New Roman" w:hint="eastAsia"/>
          <w:color w:val="FF0000"/>
        </w:rPr>
        <w:t>教学过程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Arial" w:eastAsia="黑体" w:hAnsi="黑体"/>
        </w:rPr>
        <w:t>一、导入新课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我国是农业大国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每年消耗的化肥有成千上万吨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其中常用的一种化肥是碳铵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/>
        </w:rPr>
        <w:t>NH</w:t>
      </w:r>
      <w:r>
        <w:rPr>
          <w:rFonts w:ascii="Times New Roman" w:eastAsia="宋体" w:hAnsi="Times New Roman"/>
          <w:vertAlign w:val="subscript"/>
        </w:rPr>
        <w:t>4</w:t>
      </w:r>
      <w:r>
        <w:rPr>
          <w:rFonts w:ascii="Times New Roman" w:eastAsia="宋体" w:hAnsi="Times New Roman"/>
        </w:rPr>
        <w:t>HCO</w:t>
      </w:r>
      <w:r>
        <w:rPr>
          <w:rFonts w:ascii="Times New Roman" w:eastAsia="宋体" w:hAnsi="Times New Roman"/>
          <w:vertAlign w:val="subscript"/>
        </w:rPr>
        <w:t>3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。碳铵是一种白色固体粉末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受热后会逐渐变少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同时散发出刺激性气味。产生这一现象的原因是碳铵在温度较高时会分解生成氨气、水和二氧化碳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你能用化学方程式表示这一变化吗</w:t>
      </w:r>
      <w:r>
        <w:rPr>
          <w:rFonts w:ascii="Times New Roman" w:eastAsia="宋体" w:hAnsi="宋体"/>
        </w:rPr>
        <w:t>?</w:t>
      </w:r>
      <w:r>
        <w:rPr>
          <w:rFonts w:ascii="Times New Roman" w:eastAsia="宋体" w:hAnsi="宋体"/>
        </w:rPr>
        <w:t>如何才能正确地书写化学方程式呢</w:t>
      </w:r>
      <w:r>
        <w:rPr>
          <w:rFonts w:ascii="Times New Roman" w:eastAsia="宋体" w:hAnsi="宋体"/>
        </w:rPr>
        <w:t>?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Arial" w:eastAsia="黑体" w:hAnsi="黑体"/>
        </w:rPr>
        <w:t>二、推进新课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化学方程式是用来表示化学反应的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既然化学反应的发生不是凭空想象出来的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必须遵守客观事实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那么化学方程式的书写也应该遵守一定的原则。化学方程式的书写应该遵守哪些原则呢</w:t>
      </w:r>
      <w:r>
        <w:rPr>
          <w:rFonts w:ascii="Times New Roman" w:eastAsia="宋体" w:hAnsi="宋体"/>
        </w:rPr>
        <w:t>?(</w:t>
      </w:r>
      <w:r>
        <w:rPr>
          <w:rFonts w:ascii="Times New Roman" w:eastAsia="宋体" w:hAnsi="宋体"/>
        </w:rPr>
        <w:t>引导学生阅读教材第</w:t>
      </w:r>
      <w:r>
        <w:rPr>
          <w:rFonts w:ascii="Times New Roman" w:eastAsia="宋体" w:hAnsi="Times New Roman"/>
        </w:rPr>
        <w:t>99</w:t>
      </w:r>
      <w:r>
        <w:rPr>
          <w:rFonts w:ascii="Times New Roman" w:eastAsia="宋体" w:hAnsi="宋体"/>
        </w:rPr>
        <w:t>页的相关内容并进行总结</w:t>
      </w:r>
      <w:r>
        <w:rPr>
          <w:rFonts w:ascii="Times New Roman" w:eastAsia="宋体" w:hAnsi="宋体"/>
        </w:rPr>
        <w:t>)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在书写化学方程式时必须遵守两个原则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一是要以客观事实为基础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即不能凭空臆想、臆造事实上不存在的物质和化学反应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二是要遵守质量守恒定律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等号两边各原子的种类与数目必须相等。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判断化学反应方程式</w:t>
      </w:r>
      <w:r>
        <w:rPr>
          <w:rFonts w:ascii="Times New Roman" w:eastAsia="宋体" w:hAnsi="Times New Roman"/>
        </w:rPr>
        <w:t>C+O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259080" cy="215900"/>
            <wp:effectExtent l="0" t="0" r="7620" b="12700"/>
            <wp:docPr id="119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>CO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</w:rPr>
        <w:t>Mg+O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259080" cy="215900"/>
            <wp:effectExtent l="0" t="0" r="7620" b="12700"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>MgO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Times New Roman"/>
        </w:rPr>
        <w:t>H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</w:rPr>
        <w:t>+O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  <w:noProof/>
        </w:rPr>
        <w:drawing>
          <wp:inline distT="0" distB="0" distL="0" distR="0">
            <wp:extent cx="259080" cy="215900"/>
            <wp:effectExtent l="0" t="0" r="7620" b="12700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</w:rPr>
        <w:t>H</w:t>
      </w:r>
      <w:r>
        <w:rPr>
          <w:rFonts w:ascii="Times New Roman" w:eastAsia="宋体" w:hAnsi="Times New Roman"/>
          <w:vertAlign w:val="subscript"/>
        </w:rPr>
        <w:t>2</w:t>
      </w:r>
      <w:r>
        <w:rPr>
          <w:rFonts w:ascii="Times New Roman" w:eastAsia="宋体" w:hAnsi="Times New Roman"/>
        </w:rPr>
        <w:t>O</w:t>
      </w:r>
      <w:r>
        <w:rPr>
          <w:rFonts w:ascii="Times New Roman" w:eastAsia="宋体" w:hAnsi="宋体"/>
        </w:rPr>
        <w:t>是否正确</w:t>
      </w:r>
      <w:r>
        <w:rPr>
          <w:rFonts w:ascii="Times New Roman" w:eastAsia="宋体" w:hAnsi="宋体"/>
        </w:rPr>
        <w:t>?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过渡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第三个化学方程式中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等号右边的氧原子数少于左边的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为使式子两边每一种元素原子的总数相等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就需要配平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即在式子两边的化学式前配上适当的化学计量数。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讲解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配平化学方程式的方法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最小公倍数法、观察法、奇数配偶法。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特别强调</w:t>
      </w:r>
      <w:r>
        <w:rPr>
          <w:rFonts w:ascii="Times New Roman" w:eastAsia="宋体" w:hAnsi="宋体"/>
        </w:rPr>
        <w:t>]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配平时只能改动化学式前的化学计量数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不能改动化学式中元素符号右下角的数字。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要将化学计量数化为最简整数比。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提出问题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共同回忆刚才书写化学方程式的整个过程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经过了几个步骤</w:t>
      </w:r>
      <w:r>
        <w:rPr>
          <w:rFonts w:ascii="Times New Roman" w:eastAsia="宋体" w:hAnsi="宋体"/>
        </w:rPr>
        <w:t>?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归纳总结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化学方程式的书写步骤可概括为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一写、二配、三注、四等、五查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写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根据实验事实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在短线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 w:cs="Times New Roman"/>
        </w:rPr>
        <w:t>——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的左边写出反应物的化学式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右边写出生成物的化学式。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配平</w:t>
      </w:r>
      <m:oMath>
        <m:d>
          <m:dPr>
            <m:begChr m:val="{"/>
            <m:endChr m:val=""/>
            <m:ctrlPr>
              <w:rPr>
                <w:rFonts w:ascii="Cambria Math" w:eastAsia="宋体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依据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: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质量守恒定律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方法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: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最小公倍数法、观察法、奇数配偶法等</m:t>
                  </m:r>
                </m:e>
              </m:mr>
            </m:m>
          </m:e>
        </m:d>
      </m:oMath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注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注明反应条件、标出生成物中的气体符号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 w:cs="Times New Roman"/>
        </w:rPr>
        <w:t>↑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、沉淀符号</w:t>
      </w:r>
      <w:r>
        <w:rPr>
          <w:rFonts w:ascii="Times New Roman" w:eastAsia="宋体" w:hAnsi="宋体"/>
        </w:rPr>
        <w:t>(</w:t>
      </w:r>
      <w:r>
        <w:rPr>
          <w:rFonts w:ascii="Times New Roman" w:eastAsia="宋体" w:hAnsi="Times New Roman" w:cs="Times New Roman"/>
        </w:rPr>
        <w:t>↓</w:t>
      </w:r>
      <w:r>
        <w:rPr>
          <w:rFonts w:ascii="Times New Roman" w:eastAsia="宋体" w:hAnsi="宋体"/>
        </w:rPr>
        <w:t>)</w:t>
      </w:r>
      <w:r>
        <w:rPr>
          <w:rFonts w:ascii="Times New Roman" w:eastAsia="宋体" w:hAnsi="宋体"/>
        </w:rPr>
        <w:t>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等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将短线改为等号。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宋体" w:eastAsia="宋体" w:hAnsi="宋体" w:cs="宋体" w:hint="eastAsia"/>
        </w:rPr>
        <w:t>⑤</w:t>
      </w:r>
      <w:r>
        <w:rPr>
          <w:rFonts w:ascii="Times New Roman" w:eastAsia="宋体" w:hAnsi="宋体"/>
        </w:rPr>
        <w:t>查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检查式子左、右两边各元素原子种类及个数是否相等。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特别提醒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Times New Roman" w:cs="Times New Roman"/>
        </w:rPr>
        <w:t>“↑”</w:t>
      </w:r>
      <w:r>
        <w:rPr>
          <w:rFonts w:ascii="Times New Roman" w:eastAsia="宋体" w:hAnsi="宋体"/>
        </w:rPr>
        <w:t>和</w:t>
      </w:r>
      <w:r>
        <w:rPr>
          <w:rFonts w:ascii="Times New Roman" w:eastAsia="宋体" w:hAnsi="Times New Roman" w:cs="Times New Roman"/>
        </w:rPr>
        <w:t>“↓”</w:t>
      </w:r>
      <w:r>
        <w:rPr>
          <w:rFonts w:ascii="Times New Roman" w:eastAsia="宋体" w:hAnsi="宋体"/>
        </w:rPr>
        <w:t>是生成物的状态符号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只能标注在生成物的右边。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若反应物中无气体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生成物中有气体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在气体物质的化学式的右边要标注</w:t>
      </w:r>
      <w:r>
        <w:rPr>
          <w:rFonts w:ascii="Times New Roman" w:eastAsia="宋体" w:hAnsi="Times New Roman" w:cs="Times New Roman"/>
        </w:rPr>
        <w:t>“↑”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若反应物和生成物中均有气体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则不需要标注</w:t>
      </w:r>
      <w:r>
        <w:rPr>
          <w:rFonts w:ascii="Times New Roman" w:eastAsia="宋体" w:hAnsi="Times New Roman" w:cs="Times New Roman"/>
        </w:rPr>
        <w:t>“↑”</w:t>
      </w:r>
      <w:r>
        <w:rPr>
          <w:rFonts w:ascii="Times New Roman" w:eastAsia="宋体" w:hAnsi="宋体"/>
        </w:rPr>
        <w:t>。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在溶液中的反应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若反应物中无固体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生成物中有固体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在固体物质的化学式右边要标注</w:t>
      </w:r>
      <w:r>
        <w:rPr>
          <w:rFonts w:ascii="Times New Roman" w:eastAsia="宋体" w:hAnsi="Times New Roman" w:cs="Times New Roman"/>
        </w:rPr>
        <w:t>“↓”</w:t>
      </w:r>
      <w:r>
        <w:rPr>
          <w:rFonts w:ascii="Times New Roman" w:eastAsia="宋体" w:hAnsi="宋体"/>
        </w:rPr>
        <w:t>;</w:t>
      </w:r>
      <w:r>
        <w:rPr>
          <w:rFonts w:ascii="Times New Roman" w:eastAsia="宋体" w:hAnsi="宋体"/>
        </w:rPr>
        <w:t>若反应物和生成物中均有固体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则不需要标注</w:t>
      </w:r>
      <w:r>
        <w:rPr>
          <w:rFonts w:ascii="Times New Roman" w:eastAsia="宋体" w:hAnsi="Times New Roman" w:cs="Times New Roman"/>
        </w:rPr>
        <w:t>“↓”</w:t>
      </w:r>
      <w:r>
        <w:rPr>
          <w:rFonts w:ascii="Times New Roman" w:eastAsia="宋体" w:hAnsi="宋体"/>
        </w:rPr>
        <w:t>。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20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[</w:t>
      </w:r>
      <w:r>
        <w:rPr>
          <w:rFonts w:ascii="Arial" w:eastAsia="黑体" w:hAnsi="黑体"/>
        </w:rPr>
        <w:t>讨论交流</w:t>
      </w:r>
      <w:r>
        <w:rPr>
          <w:rFonts w:ascii="Times New Roman" w:eastAsia="宋体" w:hAnsi="宋体"/>
        </w:rPr>
        <w:t>]</w:t>
      </w:r>
      <w:r>
        <w:rPr>
          <w:rFonts w:ascii="Times New Roman" w:eastAsia="宋体" w:hAnsi="宋体"/>
        </w:rPr>
        <w:t>根据刚才所学的化学方程式的书写步骤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写出铁在氧气中燃烧生成四氧化三铁的化学方程式。</w:t>
      </w:r>
    </w:p>
    <w:p w:rsidR="004E6AE3" w:rsidRDefault="004E6AE3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Cambria Math" w:eastAsia="NEU-BZ-S92" w:hAnsi="Cambria Math" w:hint="eastAsia"/>
          <w:color w:val="FF00FF"/>
        </w:rPr>
      </w:pPr>
    </w:p>
    <w:p w:rsidR="004E6AE3" w:rsidRDefault="004E6AE3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Cambria Math" w:eastAsia="NEU-BZ-S92" w:hAnsi="Cambria Math" w:hint="eastAsia"/>
          <w:color w:val="FF00FF"/>
        </w:rPr>
      </w:pPr>
      <w:r>
        <w:rPr>
          <w:rFonts w:ascii="Cambria Math" w:eastAsia="NEU-BZ-S92" w:hAnsi="Cambria Math" w:hint="eastAsia"/>
          <w:color w:val="FF00FF"/>
        </w:rPr>
        <w:t>板书设计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课题</w:t>
      </w:r>
      <w:r>
        <w:rPr>
          <w:rFonts w:ascii="Times New Roman" w:eastAsia="宋体" w:hAnsi="Times New Roman"/>
        </w:rPr>
        <w:t>2</w:t>
      </w:r>
      <w:r>
        <w:rPr>
          <w:rFonts w:ascii="Times New Roman" w:eastAsia="宋体" w:hAnsi="宋体"/>
        </w:rPr>
        <w:t xml:space="preserve">　如何正确书写化学方程式</w:t>
      </w:r>
    </w:p>
    <w:p w:rsidR="00320292" w:rsidRDefault="007E6621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lastRenderedPageBreak/>
        <w:t>如何正确书写</w:t>
      </w:r>
      <w:r>
        <w:rPr>
          <w:rFonts w:ascii="Times New Roman" w:eastAsia="宋体" w:hAnsi="Times New Roman"/>
        </w:rPr>
        <w:br/>
      </w:r>
      <w:r>
        <w:rPr>
          <w:rFonts w:ascii="Times New Roman" w:eastAsia="宋体" w:hAnsi="宋体"/>
        </w:rPr>
        <w:t>化学方程式</w:t>
      </w:r>
      <m:oMath>
        <m:d>
          <m:dPr>
            <m:begChr m:val="{"/>
            <m:endChr m:val=""/>
            <m:ctrlPr>
              <w:rPr>
                <w:rFonts w:ascii="Cambria Math" w:eastAsia="宋体" w:hAnsi="Cambria Math"/>
              </w:rPr>
            </m:ctrlPr>
          </m:dPr>
          <m:e>
            <m:m>
              <m:mPr>
                <m:plcHide m:val="on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/>
                  </w:rPr>
                </m:ctrlPr>
              </m:mPr>
              <m:mr>
                <m:e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书写原则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="宋体" w:hAnsi="Cambria Math"/>
                        </w:rPr>
                      </m:ctrlPr>
                    </m:dPr>
                    <m:e>
                      <m:m>
                        <m:mPr>
                          <m:plcHide m:val="on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eastAsia="宋体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以客观事实为基础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遵守质量守恒定律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书写步骤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: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写</m:t>
                  </m:r>
                  <m:r>
                    <m:rPr>
                      <m:nor/>
                    </m:rPr>
                    <w:rPr>
                      <w:rFonts w:ascii="Times New Roman" w:eastAsia="宋体" w:hAnsi="Times New Roman" w:cs="Times New Roman"/>
                      <w:szCs w:val="21"/>
                    </w:rPr>
                    <m:t>→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配</m:t>
                  </m:r>
                  <m:r>
                    <m:rPr>
                      <m:nor/>
                    </m:rPr>
                    <w:rPr>
                      <w:rFonts w:ascii="Times New Roman" w:eastAsia="宋体" w:hAnsi="Times New Roman" w:cs="Times New Roman"/>
                      <w:szCs w:val="21"/>
                    </w:rPr>
                    <m:t>→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注</m:t>
                  </m:r>
                  <m:r>
                    <m:rPr>
                      <m:nor/>
                    </m:rPr>
                    <w:rPr>
                      <w:rFonts w:ascii="Times New Roman" w:eastAsia="宋体" w:hAnsi="Times New Roman" w:cs="Times New Roman"/>
                      <w:szCs w:val="21"/>
                    </w:rPr>
                    <m:t>→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等</m:t>
                  </m:r>
                  <m:r>
                    <m:rPr>
                      <m:nor/>
                    </m:rPr>
                    <w:rPr>
                      <w:rFonts w:ascii="Times New Roman" w:eastAsia="宋体" w:hAnsi="Times New Roman" w:cs="Times New Roman"/>
                      <w:szCs w:val="21"/>
                    </w:rPr>
                    <m:t>→</m:t>
                  </m:r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查</m:t>
                  </m:r>
                </m:e>
              </m:mr>
              <m:mr>
                <m:e>
                  <m:r>
                    <m:rPr>
                      <m:nor/>
                    </m:rPr>
                    <w:rPr>
                      <w:rFonts w:ascii="Times New Roman" w:eastAsia="宋体" w:hAnsi="宋体"/>
                      <w:szCs w:val="21"/>
                    </w:rPr>
                    <m:t>配平方法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eastAsia="宋体" w:hAnsi="Cambria Math"/>
                        </w:rPr>
                      </m:ctrlPr>
                    </m:dPr>
                    <m:e>
                      <m:m>
                        <m:mPr>
                          <m:plcHide m:val="on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eastAsia="宋体" w:hAnsi="Cambria Math"/>
                            </w:rPr>
                          </m:ctrlPr>
                        </m:mP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最小公倍数法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观察法</m:t>
                            </m:r>
                          </m:e>
                        </m:mr>
                        <m:m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eastAsia="宋体" w:hAnsi="宋体"/>
                                <w:szCs w:val="21"/>
                              </w:rPr>
                              <m:t>奇数配偶法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:rsidR="004E6AE3" w:rsidRDefault="004E6AE3">
      <w:pPr>
        <w:tabs>
          <w:tab w:val="left" w:pos="1871"/>
          <w:tab w:val="left" w:pos="3407"/>
          <w:tab w:val="left" w:pos="4949"/>
          <w:tab w:val="left" w:pos="6599"/>
        </w:tabs>
        <w:rPr>
          <w:rFonts w:ascii="Cambria Math" w:eastAsia="NEU-BZ-S92" w:hAnsi="Cambria Math" w:hint="eastAsia"/>
          <w:color w:val="FF00FF"/>
        </w:rPr>
      </w:pPr>
      <w:r>
        <w:rPr>
          <w:rFonts w:ascii="Cambria Math" w:eastAsia="NEU-BZ-S92" w:hAnsi="Cambria Math" w:hint="eastAsia"/>
          <w:color w:val="FF00FF"/>
        </w:rPr>
        <w:t>教学反思</w:t>
      </w:r>
    </w:p>
    <w:p w:rsidR="00320292" w:rsidRPr="00657AE0" w:rsidRDefault="007E6621" w:rsidP="00657AE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Times New Roman"/>
        </w:rPr>
      </w:pPr>
      <w:r>
        <w:rPr>
          <w:rFonts w:ascii="Times New Roman" w:eastAsia="宋体" w:hAnsi="宋体"/>
        </w:rPr>
        <w:t>本节课的内容是需要学生在后续的学习中螺旋上升、不断深化理解才能掌握的。在现阶段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要把握好教学的深广度。切忌一开始就做难度很大的练习和讲多种配平方法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这样会增大学习难度</w:t>
      </w:r>
      <w:r>
        <w:rPr>
          <w:rFonts w:ascii="Times New Roman" w:eastAsia="宋体" w:hAnsi="宋体"/>
        </w:rPr>
        <w:t>,</w:t>
      </w:r>
      <w:r>
        <w:rPr>
          <w:rFonts w:ascii="Times New Roman" w:eastAsia="宋体" w:hAnsi="宋体"/>
        </w:rPr>
        <w:t>影响学生学习的积极性。</w:t>
      </w:r>
      <w:bookmarkStart w:id="0" w:name="_GoBack"/>
      <w:bookmarkEnd w:id="0"/>
    </w:p>
    <w:sectPr w:rsidR="00320292" w:rsidRPr="00657AE0" w:rsidSect="00320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C1D" w:rsidRDefault="00880C1D" w:rsidP="00BA1274">
      <w:pPr>
        <w:spacing w:after="0" w:line="240" w:lineRule="auto"/>
      </w:pPr>
      <w:r>
        <w:separator/>
      </w:r>
    </w:p>
  </w:endnote>
  <w:endnote w:type="continuationSeparator" w:id="1">
    <w:p w:rsidR="00880C1D" w:rsidRDefault="00880C1D" w:rsidP="00BA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C1D" w:rsidRDefault="00880C1D" w:rsidP="00BA1274">
      <w:pPr>
        <w:spacing w:after="0" w:line="240" w:lineRule="auto"/>
      </w:pPr>
      <w:r>
        <w:separator/>
      </w:r>
    </w:p>
  </w:footnote>
  <w:footnote w:type="continuationSeparator" w:id="1">
    <w:p w:rsidR="00880C1D" w:rsidRDefault="00880C1D" w:rsidP="00BA1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292"/>
    <w:rsid w:val="00320292"/>
    <w:rsid w:val="004E6AE3"/>
    <w:rsid w:val="00657AE0"/>
    <w:rsid w:val="007E6621"/>
    <w:rsid w:val="00880C1D"/>
    <w:rsid w:val="00A1476C"/>
    <w:rsid w:val="00BA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-S92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292"/>
    <w:rPr>
      <w:rFonts w:ascii="NEU-BZ-S92" w:eastAsia="方正书宋_GBK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1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1274"/>
    <w:rPr>
      <w:rFonts w:ascii="NEU-BZ-S92" w:eastAsia="方正书宋_GBK"/>
      <w:color w:val="000000"/>
      <w:sz w:val="18"/>
      <w:szCs w:val="18"/>
    </w:rPr>
  </w:style>
  <w:style w:type="paragraph" w:styleId="a4">
    <w:name w:val="footer"/>
    <w:basedOn w:val="a"/>
    <w:link w:val="Char0"/>
    <w:rsid w:val="00BA127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1274"/>
    <w:rPr>
      <w:rFonts w:ascii="NEU-BZ-S92" w:eastAsia="方正书宋_GBK"/>
      <w:color w:val="000000"/>
      <w:sz w:val="18"/>
      <w:szCs w:val="18"/>
    </w:rPr>
  </w:style>
  <w:style w:type="paragraph" w:styleId="a5">
    <w:name w:val="Balloon Text"/>
    <w:basedOn w:val="a"/>
    <w:link w:val="Char1"/>
    <w:rsid w:val="00BA1274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BA1274"/>
    <w:rPr>
      <w:rFonts w:ascii="NEU-BZ-S92" w:eastAsia="方正书宋_GB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木牍教育</dc:creator>
  <cp:lastModifiedBy>User</cp:lastModifiedBy>
  <cp:revision>4</cp:revision>
  <dcterms:created xsi:type="dcterms:W3CDTF">2019-05-07T05:40:00Z</dcterms:created>
  <dcterms:modified xsi:type="dcterms:W3CDTF">2019-09-28T06:29:00Z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