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5C" w:rsidRPr="002A465C" w:rsidRDefault="008F0D6E" w:rsidP="002A465C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2"/>
        </w:rPr>
      </w:pPr>
      <w:bookmarkStart w:id="0" w:name="_GoBack"/>
      <w:r w:rsidRPr="002A465C">
        <w:rPr>
          <w:rFonts w:ascii="宋体" w:hAnsi="宋体" w:cs="宋体" w:hint="eastAsia"/>
          <w:b/>
          <w:color w:val="FF0000"/>
          <w:sz w:val="32"/>
        </w:rPr>
        <w:t>天津市</w:t>
      </w:r>
      <w:r w:rsidR="002A465C" w:rsidRPr="002A465C">
        <w:rPr>
          <w:rFonts w:ascii="宋体" w:hAnsi="宋体" w:cs="宋体"/>
          <w:b/>
          <w:color w:val="FF0000"/>
          <w:sz w:val="32"/>
        </w:rPr>
        <w:t>和平区</w:t>
      </w:r>
      <w:r w:rsidRPr="002A465C">
        <w:rPr>
          <w:rFonts w:eastAsia="Times New Roman"/>
          <w:b/>
          <w:color w:val="FF0000"/>
          <w:sz w:val="32"/>
        </w:rPr>
        <w:t>2020</w:t>
      </w:r>
      <w:r w:rsidRPr="002A465C">
        <w:rPr>
          <w:rFonts w:ascii="宋体" w:hAnsi="宋体" w:cs="宋体" w:hint="eastAsia"/>
          <w:b/>
          <w:color w:val="FF0000"/>
          <w:sz w:val="32"/>
        </w:rPr>
        <w:t>-</w:t>
      </w:r>
      <w:r w:rsidRPr="002A465C">
        <w:rPr>
          <w:rFonts w:eastAsia="Times New Roman"/>
          <w:b/>
          <w:color w:val="FF0000"/>
          <w:sz w:val="32"/>
        </w:rPr>
        <w:t>2021</w:t>
      </w:r>
      <w:r w:rsidRPr="002A465C">
        <w:rPr>
          <w:rFonts w:ascii="宋体" w:hAnsi="宋体" w:cs="宋体"/>
          <w:b/>
          <w:color w:val="FF0000"/>
          <w:sz w:val="32"/>
        </w:rPr>
        <w:t>学年度第一学期八年级期末质量调查物理试卷</w:t>
      </w:r>
      <w:r w:rsidR="002A465C" w:rsidRPr="002A465C">
        <w:rPr>
          <w:rFonts w:ascii="宋体" w:hAnsi="宋体" w:cs="宋体"/>
          <w:b/>
          <w:noProof/>
          <w:color w:val="FF0000"/>
          <w:sz w:val="32"/>
        </w:rPr>
        <w:drawing>
          <wp:anchor distT="0" distB="0" distL="114300" distR="114300" simplePos="0" relativeHeight="251659264" behindDoc="0" locked="0" layoutInCell="1" allowOverlap="1" wp14:anchorId="78BE49A7" wp14:editId="371C76BE">
            <wp:simplePos x="0" y="0"/>
            <wp:positionH relativeFrom="page">
              <wp:posOffset>11938000</wp:posOffset>
            </wp:positionH>
            <wp:positionV relativeFrom="topMargin">
              <wp:posOffset>10769600</wp:posOffset>
            </wp:positionV>
            <wp:extent cx="431800" cy="304800"/>
            <wp:effectExtent l="0" t="0" r="6350" b="0"/>
            <wp:wrapNone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温馨提示：本试卷包括第Ⅰ卷（选择题）和第Ⅱ卷（非选择题）两部分，第Ⅰ卷13道题，第Ⅱ卷12道题，共25道题。试卷满分100分。考试时间共60分钟。请把第Ⅱ卷的答案写在答题卡上。祝同学们考试顺利！</w:t>
      </w:r>
    </w:p>
    <w:p w:rsidR="002A465C" w:rsidRDefault="002A465C" w:rsidP="002A465C">
      <w:pPr>
        <w:spacing w:line="360" w:lineRule="auto"/>
        <w:jc w:val="center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第Ⅰ卷  选择题  （共2大题共39分）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一、单项选择题（本大题共10小题，每小题3分，共30分）每小题给出的四个选项中，只有一个最符合题意，请将你选择的答案涂在答题卡相应的位置。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单位换算是学习物理重要的基本功之一、下列单位换算过程正确的是（　　）</w:t>
      </w:r>
    </w:p>
    <w:p w:rsidR="002A465C" w:rsidRDefault="002A465C" w:rsidP="002A465C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A. </w:t>
      </w:r>
      <w:r>
        <w:object w:dxaOrig="2076" w:dyaOrig="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03.5pt;height:13.5pt" o:ole="">
            <v:imagedata r:id="rId9" o:title="eqId854b7b2fac9848e1907de2e134167800"/>
          </v:shape>
          <o:OLEObject Type="Embed" ProgID="Equation.DSMT4" ShapeID="_x0000_i1025" DrawAspect="Content" ObjectID="_1673173549" r:id="rId10"/>
        </w:object>
      </w:r>
    </w:p>
    <w:p w:rsidR="002A465C" w:rsidRDefault="002A465C" w:rsidP="002A465C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B. </w:t>
      </w:r>
      <w:r>
        <w:object w:dxaOrig="3804" w:dyaOrig="744">
          <v:shape id="_x0000_i1026" type="#_x0000_t75" alt="学科网(www.zxxk.com)--教育资源门户，提供试卷、教案、课件、论文、素材以及各类教学资源下载，还有大量而丰富的教学相关资讯！" style="width:190.5pt;height:37.5pt" o:ole="">
            <v:imagedata r:id="rId11" o:title="eqId31f11fdf36a04079b86269b4e8b8dc3d"/>
          </v:shape>
          <o:OLEObject Type="Embed" ProgID="Equation.DSMT4" ShapeID="_x0000_i1026" DrawAspect="Content" ObjectID="_1673173550" r:id="rId12"/>
        </w:object>
      </w:r>
    </w:p>
    <w:p w:rsidR="002A465C" w:rsidRDefault="002A465C" w:rsidP="002A465C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C. </w:t>
      </w:r>
      <w:r>
        <w:object w:dxaOrig="3204" w:dyaOrig="276">
          <v:shape id="_x0000_i1027" type="#_x0000_t75" alt="学科网(www.zxxk.com)--教育资源门户，提供试卷、教案、课件、论文、素材以及各类教学资源下载，还有大量而丰富的教学相关资讯！" style="width:160.5pt;height:13.5pt" o:ole="">
            <v:imagedata r:id="rId13" o:title="eqId090db795352d4f0896ae0620d630ab8c"/>
          </v:shape>
          <o:OLEObject Type="Embed" ProgID="Equation.DSMT4" ShapeID="_x0000_i1027" DrawAspect="Content" ObjectID="_1673173551" r:id="rId14"/>
        </w:objec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rFonts w:hint="eastAsia"/>
        </w:rPr>
        <w:t xml:space="preserve">D. </w:t>
      </w:r>
      <w:r>
        <w:object w:dxaOrig="3180" w:dyaOrig="324">
          <v:shape id="_x0000_i1028" type="#_x0000_t75" alt="学科网(www.zxxk.com)--教育资源门户，提供试卷、教案、课件、论文、素材以及各类教学资源下载，还有大量而丰富的教学相关资讯！" style="width:159pt;height:16.5pt" o:ole="">
            <v:imagedata r:id="rId15" o:title="eqId6174e5f06b754b5083c0907ee565d095"/>
          </v:shape>
          <o:OLEObject Type="Embed" ProgID="Equation.DSMT4" ShapeID="_x0000_i1028" DrawAspect="Content" ObjectID="_1673173552" r:id="rId16"/>
        </w:objec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小明在班里举办的小型音乐会上，用“水瓶琴”演奏了乐曲。如图所示，在</w:t>
      </w:r>
      <w:r>
        <w:rPr>
          <w:rFonts w:eastAsia="Times New Roman"/>
          <w:color w:val="000000"/>
        </w:rPr>
        <w:t>8</w:t>
      </w:r>
      <w:r>
        <w:rPr>
          <w:rFonts w:ascii="宋体" w:hAnsi="宋体" w:cs="宋体"/>
          <w:color w:val="000000"/>
        </w:rPr>
        <w:t>个相同的玻璃瓶中装入不同高度的水，用小木棍敲打其中两个发出的声音可能具有的相同的（　　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2182495" cy="1096010"/>
            <wp:effectExtent l="0" t="0" r="8255" b="8890"/>
            <wp:docPr id="124" name="图片 1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proofErr w:type="gramStart"/>
      <w:r>
        <w:rPr>
          <w:rFonts w:ascii="宋体" w:hAnsi="宋体" w:cs="宋体"/>
          <w:color w:val="000000"/>
        </w:rPr>
        <w:t>响度</w:t>
      </w:r>
      <w:r>
        <w:rPr>
          <w:rFonts w:eastAsia="Times New Roman"/>
          <w:color w:val="000000"/>
        </w:rPr>
        <w:t xml:space="preserve">  </w:t>
      </w:r>
      <w:r>
        <w:rPr>
          <w:rFonts w:ascii="宋体" w:hAnsi="宋体" w:cs="宋体"/>
          <w:color w:val="000000"/>
        </w:rPr>
        <w:t>音色</w:t>
      </w:r>
      <w:proofErr w:type="gramEnd"/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音调</w:t>
      </w:r>
      <w:r>
        <w:rPr>
          <w:rFonts w:eastAsia="Times New Roman"/>
          <w:color w:val="000000"/>
        </w:rPr>
        <w:t xml:space="preserve">  </w:t>
      </w:r>
      <w:r>
        <w:rPr>
          <w:rFonts w:ascii="宋体" w:hAnsi="宋体" w:cs="宋体"/>
          <w:color w:val="000000"/>
        </w:rPr>
        <w:t>音色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proofErr w:type="gramStart"/>
      <w:r>
        <w:rPr>
          <w:rFonts w:ascii="宋体" w:hAnsi="宋体" w:cs="宋体"/>
          <w:color w:val="000000"/>
        </w:rPr>
        <w:t>音调</w:t>
      </w:r>
      <w:r>
        <w:rPr>
          <w:rFonts w:eastAsia="Times New Roman"/>
          <w:color w:val="000000"/>
        </w:rPr>
        <w:t xml:space="preserve">  </w:t>
      </w:r>
      <w:r>
        <w:rPr>
          <w:rFonts w:ascii="宋体" w:hAnsi="宋体" w:cs="宋体"/>
          <w:color w:val="000000"/>
        </w:rPr>
        <w:t>响度</w:t>
      </w:r>
      <w:proofErr w:type="gramEnd"/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音调</w:t>
      </w:r>
      <w:r>
        <w:rPr>
          <w:rFonts w:eastAsia="Times New Roman"/>
          <w:color w:val="000000"/>
        </w:rPr>
        <w:t xml:space="preserve">  </w:t>
      </w:r>
      <w:r>
        <w:rPr>
          <w:rFonts w:ascii="宋体" w:hAnsi="宋体" w:cs="宋体"/>
          <w:color w:val="000000"/>
        </w:rPr>
        <w:t>响度</w:t>
      </w:r>
      <w:r>
        <w:rPr>
          <w:rFonts w:eastAsia="Times New Roman"/>
          <w:color w:val="000000"/>
        </w:rPr>
        <w:t xml:space="preserve">  </w:t>
      </w:r>
      <w:r>
        <w:rPr>
          <w:rFonts w:ascii="宋体" w:hAnsi="宋体" w:cs="宋体"/>
          <w:color w:val="000000"/>
        </w:rPr>
        <w:t>音色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A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图是</w:t>
      </w:r>
      <w:r>
        <w:rPr>
          <w:rFonts w:eastAsia="Times New Roman"/>
          <w:color w:val="000000"/>
        </w:rPr>
        <w:t>2020</w:t>
      </w:r>
      <w:r>
        <w:rPr>
          <w:rFonts w:ascii="宋体" w:hAnsi="宋体" w:cs="宋体"/>
          <w:color w:val="000000"/>
        </w:rPr>
        <w:t>年</w:t>
      </w:r>
      <w:r>
        <w:rPr>
          <w:rFonts w:eastAsia="Times New Roman"/>
          <w:color w:val="000000"/>
        </w:rPr>
        <w:t>6</w:t>
      </w:r>
      <w:r>
        <w:rPr>
          <w:rFonts w:ascii="宋体" w:hAnsi="宋体" w:cs="宋体"/>
          <w:color w:val="000000"/>
        </w:rPr>
        <w:t>月</w:t>
      </w:r>
      <w:r>
        <w:rPr>
          <w:rFonts w:eastAsia="Times New Roman"/>
          <w:color w:val="000000"/>
        </w:rPr>
        <w:t>21</w:t>
      </w:r>
      <w:r>
        <w:rPr>
          <w:rFonts w:ascii="宋体" w:hAnsi="宋体" w:cs="宋体"/>
          <w:color w:val="000000"/>
        </w:rPr>
        <w:t>日出现的日环食现象，图中的光现象成因与此相同的是（　　）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79830" cy="1086485"/>
            <wp:effectExtent l="0" t="0" r="1270" b="0"/>
            <wp:docPr id="123" name="图片 1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209675" cy="993140"/>
            <wp:effectExtent l="0" t="0" r="9525" b="0"/>
            <wp:docPr id="122" name="图片 1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雨后“彩虹”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1096010" cy="953770"/>
            <wp:effectExtent l="0" t="0" r="8890" b="0"/>
            <wp:docPr id="121" name="图片 1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山的“倒影”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189990" cy="923925"/>
            <wp:effectExtent l="0" t="0" r="0" b="9525"/>
            <wp:docPr id="120" name="图片 1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水中“折筷”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>
            <wp:extent cx="781685" cy="1057275"/>
            <wp:effectExtent l="0" t="0" r="0" b="9525"/>
            <wp:docPr id="119" name="图片 1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“手影”游戏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穿轮滑鞋的小红因推墙而运动，对此现象中相关物理知识分析正确的是（　　）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小红相对于墙是静止的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小红对墙的力小于墙对小红的力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力改变了墙的运动状态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力改变了小红的运动状态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D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冬季到来，小明严格执行防护疫情的要求，在路上也注意佩戴口罩。一个大风降温的早上，他从家走到学校，进入教室摘下口罩后发现口罩内壁上有很多水珠，主要是因为（　　）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空气中的水蒸气液化形成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人呼出的气体中的水蒸气液化形成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空气中的露水凝结而成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人的唾液喷在口罩上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测量是物理实验的基本技能。图中测量工具的使用，操作方法正确的是（　　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696085" cy="894715"/>
            <wp:effectExtent l="0" t="0" r="0" b="635"/>
            <wp:docPr id="118" name="图片 1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天平测量物体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质量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619125" cy="953770"/>
            <wp:effectExtent l="0" t="0" r="9525" b="0"/>
            <wp:docPr id="115" name="图片 1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弹簧测力计测量物体的重力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486410" cy="801370"/>
            <wp:effectExtent l="0" t="0" r="8890" b="0"/>
            <wp:docPr id="114" name="图片 1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温度计测液体的温度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>
            <wp:extent cx="982980" cy="668655"/>
            <wp:effectExtent l="0" t="0" r="7620" b="0"/>
            <wp:docPr id="113" name="图片 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刻度尺测物体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长度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如图所示，三个相同的杯子里分别装有质量相等的水、盐水和酒精，盐水的密度</w:t>
      </w:r>
      <w:r>
        <w:object w:dxaOrig="1500" w:dyaOrig="360">
          <v:shape id="_x0000_i1029" type="#_x0000_t75" alt="学科网(www.zxxk.com)--教育资源门户，提供试卷、教案、课件、论文、素材以及各类教学资源下载，还有大量而丰富的教学相关资讯！" style="width:75pt;height:18pt" o:ole="">
            <v:imagedata r:id="rId28" o:title="eqId71f15201b55f41e9a3b59e63cfc02367"/>
          </v:shape>
          <o:OLEObject Type="Embed" ProgID="Equation.DSMT4" ShapeID="_x0000_i1029" DrawAspect="Content" ObjectID="_1673173553" r:id="rId29"/>
        </w:object>
      </w:r>
      <w:r>
        <w:rPr>
          <w:rFonts w:ascii="宋体" w:hAnsi="宋体" w:cs="宋体"/>
          <w:color w:val="000000"/>
        </w:rPr>
        <w:t>，酒精的密度是</w:t>
      </w:r>
      <w:r>
        <w:object w:dxaOrig="1550" w:dyaOrig="360">
          <v:shape id="_x0000_i1030" type="#_x0000_t75" alt="学科网(www.zxxk.com)--教育资源门户，提供试卷、教案、课件、论文、素材以及各类教学资源下载，还有大量而丰富的教学相关资讯！" style="width:77.25pt;height:18pt" o:ole="">
            <v:imagedata r:id="rId30" o:title="eqIdde295ad0c5df4c22bd2c43d5d3d230ce"/>
          </v:shape>
          <o:OLEObject Type="Embed" ProgID="Equation.DSMT4" ShapeID="_x0000_i1030" DrawAspect="Content" ObjectID="_1673173554" r:id="rId31"/>
        </w:object>
      </w:r>
      <w:r>
        <w:rPr>
          <w:rFonts w:ascii="宋体" w:hAnsi="宋体" w:cs="宋体"/>
          <w:color w:val="000000"/>
        </w:rPr>
        <w:t>，则可以根据杯中液面的位置判定（　　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    </w:t>
      </w:r>
      <w:r>
        <w:rPr>
          <w:noProof/>
          <w:color w:val="000000"/>
        </w:rPr>
        <w:drawing>
          <wp:inline distT="0" distB="0" distL="0" distR="0">
            <wp:extent cx="1332230" cy="855345"/>
            <wp:effectExtent l="0" t="0" r="1270" b="1905"/>
            <wp:docPr id="111" name="图片 1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甲杯是酒精，乙杯是盐水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甲杯是盐水，乙杯是酒精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乙杯是盐水，丙杯是酒精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乙杯是水，丙杯是酒精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为预防新冠肺炎，需要用手持测温枪测量体温。下列相关物理量的估测最接近实际的是（　　）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一只测温枪的重力约为</w:t>
      </w:r>
      <w:r>
        <w:rPr>
          <w:rFonts w:eastAsia="Times New Roman"/>
          <w:color w:val="000000"/>
        </w:rPr>
        <w:t>40N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测得的正常体温约</w:t>
      </w:r>
      <w:r>
        <w:object w:dxaOrig="741" w:dyaOrig="278">
          <v:shape id="_x0000_i1031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33" o:title="eqId6d26c2dce92b40fd8c0f4a17b1e9505b"/>
          </v:shape>
          <o:OLEObject Type="Embed" ProgID="Equation.DSMT4" ShapeID="_x0000_i1031" DrawAspect="Content" ObjectID="_1673173555" r:id="rId34"/>
        </w:objec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测温仪距离被测者约</w:t>
      </w:r>
      <w:r>
        <w:rPr>
          <w:rFonts w:eastAsia="Times New Roman"/>
          <w:color w:val="000000"/>
        </w:rPr>
        <w:t>2m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测量一人体温用时约</w:t>
      </w:r>
      <w:r>
        <w:rPr>
          <w:rFonts w:eastAsia="Times New Roman"/>
          <w:color w:val="000000"/>
        </w:rPr>
        <w:t>5min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学完光学后，小明对知识做了如下梳理，其中连线正确的是（　　）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258570" cy="447675"/>
            <wp:effectExtent l="0" t="0" r="0" b="9525"/>
            <wp:docPr id="110" name="图片 1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809115" cy="466725"/>
            <wp:effectExtent l="0" t="0" r="635" b="9525"/>
            <wp:docPr id="109" name="图片 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656715" cy="496570"/>
            <wp:effectExtent l="0" t="0" r="635" b="0"/>
            <wp:docPr id="108" name="图片 1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533525" cy="541020"/>
            <wp:effectExtent l="0" t="0" r="9525" b="0"/>
            <wp:docPr id="107" name="图片 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下列关于图象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表述，正确的是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998220" cy="821055"/>
            <wp:effectExtent l="0" t="0" r="0" b="0"/>
            <wp:docPr id="105" name="图片 1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如图，表示在水加热至沸腾的过程中，温度与加热时间的关系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noProof/>
          <w:color w:val="000000"/>
        </w:rPr>
        <w:drawing>
          <wp:inline distT="0" distB="0" distL="0" distR="0">
            <wp:extent cx="963295" cy="781685"/>
            <wp:effectExtent l="0" t="0" r="8255" b="0"/>
            <wp:docPr id="104" name="图片 1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如图，表示在液体凝固成晶体的过程中，温度与放热时间的关系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953770" cy="752475"/>
            <wp:effectExtent l="0" t="0" r="0" b="9525"/>
            <wp:docPr id="102" name="图片 1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如图，表示同种物质质量与体积的关系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>
            <wp:extent cx="934085" cy="752475"/>
            <wp:effectExtent l="0" t="0" r="0" b="9525"/>
            <wp:docPr id="101" name="图片 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如图，表示匀速直线运动路程与时间的关系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二、多项选择题（本大题共3小题，每小题3分，共9分）每小题给出的四个选项中，均有多个符合题意，全部选对的得3分，选对但不全的得1分，不选或选错的得零分。请将你选择的答案涂在答题卡相应的位置。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中华诗词蕴含着丰富的物理知识，以下诗词中有关物态变化的分析正确的是（　　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“已是悬崖百丈冰”，冰的形成是凝固现象，需要吸热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“斜月沉沉藏海雾”，雾的形成是汽化现象，需要放热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“月落乌啼霜满天”，霜的形成是凝华现象，需要吸热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“露似真珠月似弓”，露的形成是液化现象，需要放热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小明做作业时，动手操作了教材</w:t>
      </w:r>
      <w:r>
        <w:rPr>
          <w:rFonts w:eastAsia="Times New Roman"/>
          <w:color w:val="000000"/>
        </w:rPr>
        <w:t>99</w:t>
      </w:r>
      <w:r>
        <w:rPr>
          <w:rFonts w:ascii="宋体" w:hAnsi="宋体" w:cs="宋体"/>
          <w:color w:val="000000"/>
        </w:rPr>
        <w:t>页的动手动脑学物理第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题：找了一个圆柱形的玻璃瓶，里面装满水，把一支普通铅笔放在玻璃瓶的一侧，透过玻璃瓶，可以看到那支笔，如图所示，把笔由靠近玻璃瓶的位置向远处慢慢移动，会观察到的现象是（　　）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86000" cy="1135380"/>
            <wp:effectExtent l="0" t="0" r="0" b="7620"/>
            <wp:docPr id="100" name="图片 1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先成虚像，后成实像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笔尖一直变长变大</w:t>
      </w:r>
    </w:p>
    <w:p w:rsidR="002A465C" w:rsidRDefault="002A465C" w:rsidP="002A465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到某一位置，笔尖突然改变方向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笔尖先变长变大，后变短变小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体积和质量都相等的铜球和铝球（已知</w:t>
      </w:r>
      <w:r>
        <w:object w:dxaOrig="900" w:dyaOrig="360">
          <v:shape id="_x0000_i1032" type="#_x0000_t75" alt="学科网(www.zxxk.com)--教育资源门户，提供试卷、教案、课件、论文、素材以及各类教学资源下载，还有大量而丰富的教学相关资讯！" style="width:45pt;height:18pt" o:ole="">
            <v:imagedata r:id="rId44" o:title="eqId7878a1f4a37440ecbac24cce8eb2cbc2"/>
          </v:shape>
          <o:OLEObject Type="Embed" ProgID="Equation.DSMT4" ShapeID="_x0000_i1032" DrawAspect="Content" ObjectID="_1673173556" r:id="rId45"/>
        </w:object>
      </w:r>
      <w:r>
        <w:rPr>
          <w:rFonts w:ascii="宋体" w:hAnsi="宋体" w:cs="宋体"/>
          <w:color w:val="000000"/>
        </w:rPr>
        <w:t>），以下说法中正确的是（　　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铝球一定是空心的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铜球一定是空心的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如果铝球是空心的，则铜球一定是空心的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如果两个球都是空心的，则铜球的空心一定更大些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2A465C" w:rsidRDefault="002A465C" w:rsidP="002A465C">
      <w:pPr>
        <w:spacing w:line="360" w:lineRule="auto"/>
        <w:jc w:val="center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第Ⅱ卷  非选择题  （共2大题。共61分）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注意事项：第Ⅱ卷用黑色墨水的签字笔直接答在答题卷相应的区域上。在草稿纸、本试卷上答题一律无效。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三、填空题（本大题共6小题，每小题4分，共24分）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初中物理学习过程中，我们接触到了许多测量工具，这些测量工具在我们生活中也经常用到。对于有些测量工具，我们要了解它的测量原理和正确使用方法，还要掌握测量工具的读数方法，正确读出所测量物理量的值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图中纽扣的直径是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；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961515" cy="1017905"/>
            <wp:effectExtent l="0" t="0" r="635" b="0"/>
            <wp:docPr id="98" name="图片 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图中温度计的示数是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722630" cy="1238885"/>
            <wp:effectExtent l="0" t="0" r="1270" b="0"/>
            <wp:docPr id="97" name="图片 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eastAsia="Times New Roman"/>
          <w:color w:val="000000"/>
        </w:rPr>
        <w:t>1.15(1.13~1.17</w:t>
      </w:r>
      <w:r>
        <w:rPr>
          <w:rFonts w:ascii="宋体" w:hAnsi="宋体" w:cs="宋体"/>
          <w:color w:val="000000"/>
        </w:rPr>
        <w:t>均正确</w:t>
      </w:r>
      <w:r>
        <w:rPr>
          <w:rFonts w:eastAsia="Times New Roman"/>
          <w:color w:val="000000"/>
        </w:rPr>
        <w:t>)cm</w:t>
      </w:r>
      <w:r>
        <w:rPr>
          <w:color w:val="000000"/>
        </w:rPr>
        <w:t xml:space="preserve">    (2). </w:t>
      </w:r>
      <w:r>
        <w:rPr>
          <w:rFonts w:eastAsia="Times New Roman"/>
          <w:color w:val="000000"/>
        </w:rPr>
        <w:t>-14</w:t>
      </w:r>
      <w:r>
        <w:rPr>
          <w:rFonts w:ascii="宋体" w:hAnsi="宋体" w:cs="宋体" w:hint="eastAsia"/>
          <w:color w:val="000000"/>
        </w:rPr>
        <w:t>℃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cs="宋体"/>
          <w:color w:val="000000"/>
        </w:rPr>
        <w:t>悠扬的笛声是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振动产生的：长时间大音量用耳机听音乐，会使鼓膜受损，是因为声音能够传递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2A465C" w:rsidRDefault="002A465C" w:rsidP="002A465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空气柱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能量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科学家利用激光测量月球与地球之间的距离。在地球上向月球发射的激光经</w:t>
      </w:r>
      <w:r>
        <w:object w:dxaOrig="510" w:dyaOrig="255">
          <v:shape id="_x0000_i1033" type="#_x0000_t75" alt="学科网(www.zxxk.com)--教育资源门户，提供试卷、教案、课件、论文、素材以及各类教学资源下载，还有大量而丰富的教学相关资讯！" style="width:25.5pt;height:12.75pt" o:ole="">
            <v:imagedata r:id="rId48" o:title="eqIdfb342f456f1b4f9b81041694dd1bc97f"/>
          </v:shape>
          <o:OLEObject Type="Embed" ProgID="Equation.DSMT4" ShapeID="_x0000_i1033" DrawAspect="Content" ObjectID="_1673173557" r:id="rId49"/>
        </w:object>
      </w:r>
      <w:r>
        <w:rPr>
          <w:rFonts w:ascii="宋体" w:hAnsi="宋体" w:cs="宋体"/>
          <w:color w:val="000000"/>
        </w:rPr>
        <w:t>反射回米，则地球与月球相距___________</w:t>
      </w:r>
      <w:r>
        <w:rPr>
          <w:rFonts w:eastAsia="Times New Roman"/>
          <w:color w:val="000000"/>
        </w:rPr>
        <w:t>m</w:t>
      </w:r>
      <w:r>
        <w:rPr>
          <w:rFonts w:ascii="宋体" w:hAnsi="宋体" w:cs="宋体"/>
          <w:color w:val="000000"/>
        </w:rPr>
        <w:t>；太阳到地球最大距离是</w:t>
      </w:r>
      <w:r>
        <w:object w:dxaOrig="1040" w:dyaOrig="300">
          <v:shape id="_x0000_i1034" type="#_x0000_t75" alt="学科网(www.zxxk.com)--教育资源门户，提供试卷、教案、课件、论文、素材以及各类教学资源下载，还有大量而丰富的教学相关资讯！" style="width:51.75pt;height:15pt" o:ole="">
            <v:imagedata r:id="rId50" o:title="eqId3f67159e52cc49a3bf74c2b90f8fd12a"/>
          </v:shape>
          <o:OLEObject Type="Embed" ProgID="Equation.DSMT4" ShapeID="_x0000_i1034" DrawAspect="Content" ObjectID="_1673173558" r:id="rId51"/>
        </w:object>
      </w:r>
      <w:r>
        <w:rPr>
          <w:rFonts w:ascii="宋体" w:hAnsi="宋体" w:cs="宋体"/>
          <w:color w:val="000000"/>
        </w:rPr>
        <w:t>，则太阳光要经过___________</w:t>
      </w:r>
      <w:r>
        <w:rPr>
          <w:rFonts w:eastAsia="Times New Roman"/>
          <w:color w:val="000000"/>
        </w:rPr>
        <w:t>s</w:t>
      </w:r>
      <w:r>
        <w:rPr>
          <w:rFonts w:ascii="宋体" w:hAnsi="宋体" w:cs="宋体"/>
          <w:color w:val="000000"/>
        </w:rPr>
        <w:t>的时间射到地球上面。</w:t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 w:dxaOrig="960" w:dyaOrig="315">
          <v:shape id="_x0000_i1035" type="#_x0000_t75" alt="学科网(www.zxxk.com)--教育资源门户，提供试卷、教案、课件、论文、素材以及各类教学资源下载，还有大量而丰富的教学相关资讯！" style="width:48pt;height:15.75pt" o:ole="">
            <v:imagedata r:id="rId52" o:title="eqId2633de06769e4015915140ffb503dc9c"/>
          </v:shape>
          <o:OLEObject Type="Embed" ProgID="Equation.DSMT4" ShapeID="_x0000_i1035" DrawAspect="Content" ObjectID="_1673173559" r:id="rId53"/>
        </w:object>
      </w:r>
      <w:r>
        <w:rPr>
          <w:color w:val="000000"/>
        </w:rPr>
        <w:t xml:space="preserve">    (2). </w:t>
      </w:r>
      <w:r>
        <w:object w:dxaOrig="660" w:dyaOrig="315">
          <v:shape id="_x0000_i1036" type="#_x0000_t75" alt="学科网(www.zxxk.com)--教育资源门户，提供试卷、教案、课件、论文、素材以及各类教学资源下载，还有大量而丰富的教学相关资讯！" style="width:33pt;height:15.75pt;mso-position-horizontal-relative:page;mso-position-vertical-relative:page" o:ole="">
            <v:imagedata r:id="rId54" o:title="eqId53e4067ddab04eb6b836ca5f61948347"/>
          </v:shape>
          <o:OLEObject Type="Embed" ProgID="Equation.DSMT4" ShapeID="_x0000_i1036" DrawAspect="Content" ObjectID="_1673173560" r:id="rId55"/>
        </w:objec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小芳站在穿衣镜前</w:t>
      </w:r>
      <w:r>
        <w:rPr>
          <w:rFonts w:eastAsia="Times New Roman"/>
          <w:color w:val="000000"/>
        </w:rPr>
        <w:t>1m</w:t>
      </w:r>
      <w:r>
        <w:rPr>
          <w:rFonts w:ascii="宋体" w:hAnsi="宋体" w:cs="宋体"/>
          <w:color w:val="000000"/>
        </w:rPr>
        <w:t>处，远离平面镜</w:t>
      </w:r>
      <w:r>
        <w:rPr>
          <w:rFonts w:eastAsia="Times New Roman"/>
          <w:color w:val="000000"/>
        </w:rPr>
        <w:t>0.5m</w:t>
      </w:r>
      <w:r>
        <w:rPr>
          <w:rFonts w:ascii="宋体" w:hAnsi="宋体" w:cs="宋体"/>
          <w:color w:val="000000"/>
        </w:rPr>
        <w:t>，镜中的像与她相距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中像的大小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（选填“变大”、“变小”或“不变”）。</w:t>
      </w:r>
    </w:p>
    <w:p w:rsidR="002A465C" w:rsidRDefault="002A465C" w:rsidP="002A465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3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不变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体积相同的甲、乙两物体的质量之比为</w:t>
      </w:r>
      <w:r>
        <w:object w:dxaOrig="345" w:dyaOrig="285">
          <v:shape id="_x0000_i1037" type="#_x0000_t75" alt="学科网(www.zxxk.com)--教育资源门户，提供试卷、教案、课件、论文、素材以及各类教学资源下载，还有大量而丰富的教学相关资讯！" style="width:17.25pt;height:14.25pt" o:ole="">
            <v:imagedata r:id="rId56" o:title="eqId25cd67d72ece4fa1991e2ac7508ee2be"/>
          </v:shape>
          <o:OLEObject Type="Embed" ProgID="Equation.DSMT4" ShapeID="_x0000_i1037" DrawAspect="Content" ObjectID="_1673173561" r:id="rId57"/>
        </w:object>
      </w:r>
      <w:r>
        <w:rPr>
          <w:rFonts w:ascii="宋体" w:hAnsi="宋体" w:cs="宋体"/>
          <w:color w:val="000000"/>
        </w:rPr>
        <w:t>，则甲、乙两物体的密度之比为___________，把甲、乙两物体都戳去一半，两物体剩余部分的密度之比为___________。</w:t>
      </w:r>
    </w:p>
    <w:p w:rsidR="002A465C" w:rsidRDefault="002A465C" w:rsidP="002A465C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︰</w:t>
      </w:r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(2). 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︰</w:t>
      </w:r>
      <w:r>
        <w:rPr>
          <w:rFonts w:eastAsia="Times New Roman"/>
          <w:color w:val="000000"/>
        </w:rPr>
        <w:t>5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19. </w:t>
      </w:r>
      <w:r>
        <w:rPr>
          <w:rFonts w:ascii="宋体" w:hAnsi="宋体" w:cs="宋体"/>
          <w:color w:val="000000"/>
        </w:rPr>
        <w:t>长度为</w:t>
      </w:r>
      <w:r>
        <w:object w:dxaOrig="255" w:dyaOrig="360">
          <v:shape id="_x0000_i1038" type="#_x0000_t75" alt="学科网(www.zxxk.com)--教育资源门户，提供试卷、教案、课件、论文、素材以及各类教学资源下载，还有大量而丰富的教学相关资讯！" style="width:12.75pt;height:18pt" o:ole="">
            <v:imagedata r:id="rId58" o:title="eqId65aea8add6684b2fb1e575c82b5c7a70"/>
          </v:shape>
          <o:OLEObject Type="Embed" ProgID="Equation.DSMT4" ShapeID="_x0000_i1038" DrawAspect="Content" ObjectID="_1673173562" r:id="rId59"/>
        </w:object>
      </w:r>
      <w:r>
        <w:rPr>
          <w:rFonts w:ascii="宋体" w:hAnsi="宋体" w:cs="宋体"/>
          <w:color w:val="000000"/>
        </w:rPr>
        <w:t>的火车在笔直的轨道上匀速行驶，在从山崖驶向大桥的过程中，如图，火车头距离桥头</w:t>
      </w:r>
      <w:r>
        <w:object w:dxaOrig="255" w:dyaOrig="360">
          <v:shape id="_x0000_i1039" type="#_x0000_t75" alt="学科网(www.zxxk.com)--教育资源门户，提供试卷、教案、课件、论文、素材以及各类教学资源下载，还有大量而丰富的教学相关资讯！" style="width:12.75pt;height:18pt;mso-position-horizontal-relative:page;mso-position-vertical-relative:page" o:ole="">
            <v:imagedata r:id="rId60" o:title="eqIdff568bda2bab48588c733e25c8c1645c"/>
          </v:shape>
          <o:OLEObject Type="Embed" ProgID="Equation.DSMT4" ShapeID="_x0000_i1039" DrawAspect="Content" ObjectID="_1673173563" r:id="rId61"/>
        </w:object>
      </w:r>
      <w:r>
        <w:rPr>
          <w:rFonts w:ascii="宋体" w:hAnsi="宋体" w:cs="宋体"/>
          <w:color w:val="000000"/>
        </w:rPr>
        <w:t>处鸣笛，时间</w:t>
      </w:r>
      <w:r>
        <w:object w:dxaOrig="180" w:dyaOrig="360">
          <v:shape id="_x0000_i1040" type="#_x0000_t75" alt="学科网(www.zxxk.com)--教育资源门户，提供试卷、教案、课件、论文、素材以及各类教学资源下载，还有大量而丰富的教学相关资讯！" style="width:9pt;height:18pt" o:ole="">
            <v:imagedata r:id="rId62" o:title="eqIde1cb772285904e998c8627aa8dcd181b"/>
          </v:shape>
          <o:OLEObject Type="Embed" ProgID="Equation.DSMT4" ShapeID="_x0000_i1040" DrawAspect="Content" ObjectID="_1673173564" r:id="rId63"/>
        </w:object>
      </w:r>
      <w:r>
        <w:rPr>
          <w:rFonts w:ascii="宋体" w:hAnsi="宋体" w:cs="宋体"/>
          <w:color w:val="000000"/>
        </w:rPr>
        <w:t>后，火车头到达桥头，此时车头的司机听到来自山崖的回声：听到回声时间</w:t>
      </w:r>
      <w:r>
        <w:object w:dxaOrig="225" w:dyaOrig="360">
          <v:shape id="_x0000_i1041" type="#_x0000_t75" alt="学科网(www.zxxk.com)--教育资源门户，提供试卷、教案、课件、论文、素材以及各类教学资源下载，还有大量而丰富的教学相关资讯！" style="width:11.25pt;height:18pt" o:ole="">
            <v:imagedata r:id="rId64" o:title="eqId05c690d602c1425dbb13d6c11e9712af"/>
          </v:shape>
          <o:OLEObject Type="Embed" ProgID="Equation.DSMT4" ShapeID="_x0000_i1041" DrawAspect="Content" ObjectID="_1673173565" r:id="rId65"/>
        </w:object>
      </w:r>
      <w:r>
        <w:rPr>
          <w:rFonts w:ascii="宋体" w:hAnsi="宋体" w:cs="宋体"/>
          <w:color w:val="000000"/>
        </w:rPr>
        <w:t>后，车尾驶过桥尾。声音在空气中的传播速度为</w:t>
      </w:r>
      <w:r>
        <w:object w:dxaOrig="239" w:dyaOrig="362">
          <v:shape id="_x0000_i1042" type="#_x0000_t75" alt="学科网(www.zxxk.com)--教育资源门户，提供试卷、教案、课件、论文、素材以及各类教学资源下载，还有大量而丰富的教学相关资讯！" style="width:12pt;height:18pt" o:ole="">
            <v:imagedata r:id="rId66" o:title="eqId01e4e3ba2b884bf7a2ffa5254dc2b70c"/>
          </v:shape>
          <o:OLEObject Type="Embed" ProgID="Equation.DSMT4" ShapeID="_x0000_i1042" DrawAspect="Content" ObjectID="_1673173566" r:id="rId67"/>
        </w:object>
      </w:r>
      <w:r>
        <w:rPr>
          <w:rFonts w:ascii="宋体" w:hAnsi="宋体" w:cs="宋体"/>
          <w:color w:val="000000"/>
        </w:rPr>
        <w:t>，则大桥的长度是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；鸣笛时火车车头到山崖的距离是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3131820" cy="619125"/>
            <wp:effectExtent l="0" t="0" r="0" b="9525"/>
            <wp:docPr id="96" name="图片 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 w:dxaOrig="920" w:dyaOrig="680">
          <v:shape id="_x0000_i1043" type="#_x0000_t75" alt="学科网(www.zxxk.com)--教育资源门户，提供试卷、教案、课件、论文、素材以及各类教学资源下载，还有大量而丰富的教学相关资讯！" style="width:45.75pt;height:33.75pt" o:ole="">
            <v:imagedata r:id="rId69" o:title="eqId8f4c98efe49d498c9eb89f9ec3f45709"/>
          </v:shape>
          <o:OLEObject Type="Embed" ProgID="Equation.DSMT4" ShapeID="_x0000_i1043" DrawAspect="Content" ObjectID="_1673173567" r:id="rId70"/>
        </w:object>
      </w:r>
      <w:r>
        <w:rPr>
          <w:color w:val="000000"/>
        </w:rPr>
        <w:t xml:space="preserve">    (2). </w:t>
      </w:r>
      <w:r>
        <w:object w:dxaOrig="860" w:dyaOrig="620">
          <v:shape id="_x0000_i1044" type="#_x0000_t75" alt="学科网(www.zxxk.com)--教育资源门户，提供试卷、教案、课件、论文、素材以及各类教学资源下载，还有大量而丰富的教学相关资讯！" style="width:42.75pt;height:30.75pt" o:ole="">
            <v:imagedata r:id="rId71" o:title="eqId678dcfa51a014223845c47f88f091e22"/>
          </v:shape>
          <o:OLEObject Type="Embed" ProgID="Equation.DSMT4" ShapeID="_x0000_i1044" DrawAspect="Content" ObjectID="_1673173568" r:id="rId72"/>
        </w:objec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四、综合题（本大题共6小题，共37分）解题中要求有必要的分析和说明，计算题还要有公式及数据代入过程，结果要有数值和单位。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请在下图中画出三种光学元件的符号的正确位置，要求保留必要的辅助线和标注。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53685" cy="781685"/>
            <wp:effectExtent l="0" t="0" r="0" b="0"/>
            <wp:docPr id="95" name="图片 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4803140" cy="1553210"/>
            <wp:effectExtent l="0" t="0" r="0" b="8890"/>
            <wp:docPr id="94" name="图片 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利用铅垂线和三角尺如何判断桌面是否水平？请在下图中作图，并说明操作和判断方法。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03020" cy="589915"/>
            <wp:effectExtent l="0" t="0" r="0" b="635"/>
            <wp:docPr id="93" name="图片 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见解析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如图为某透镜成像的一种情况，其中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cs="宋体"/>
          <w:color w:val="000000"/>
        </w:rPr>
        <w:t>是物体，</w:t>
      </w:r>
      <w:r>
        <w:rPr>
          <w:rFonts w:eastAsia="Times New Roman"/>
          <w:i/>
          <w:color w:val="000000"/>
        </w:rPr>
        <w:t>CD</w:t>
      </w:r>
      <w:r>
        <w:rPr>
          <w:rFonts w:ascii="宋体" w:hAnsi="宋体" w:cs="宋体"/>
          <w:color w:val="000000"/>
        </w:rPr>
        <w:t>是主光轴，</w:t>
      </w:r>
      <w:r>
        <w:rPr>
          <w:rFonts w:eastAsia="Times New Roman"/>
          <w:i/>
          <w:color w:val="000000"/>
        </w:rPr>
        <w:t>MN</w:t>
      </w:r>
      <w:r>
        <w:rPr>
          <w:rFonts w:ascii="宋体" w:hAnsi="宋体" w:cs="宋体"/>
          <w:color w:val="000000"/>
        </w:rPr>
        <w:t>是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cs="宋体"/>
          <w:color w:val="000000"/>
        </w:rPr>
        <w:t>的像，试在</w:t>
      </w:r>
      <w:r>
        <w:rPr>
          <w:rFonts w:ascii="宋体" w:hAnsi="宋体" w:cs="宋体"/>
          <w:color w:val="000000"/>
        </w:rPr>
        <w:lastRenderedPageBreak/>
        <w:t>图上的适当位置画上合适的透镜，并用作图法作出该透镜右侧的焦点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cs="宋体" w:hint="eastAsia"/>
          <w:color w:val="000000"/>
        </w:rPr>
        <w:t>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049780" cy="914400"/>
            <wp:effectExtent l="0" t="0" r="7620" b="0"/>
            <wp:docPr id="92" name="图片 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2669540" cy="1828800"/>
            <wp:effectExtent l="0" t="0" r="0" b="0"/>
            <wp:docPr id="91" name="图片 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cs="宋体"/>
          <w:color w:val="000000"/>
        </w:rPr>
        <w:t>我国有一种一角硬币（图甲所示），看上去是铝制的，它是铝制的吗？请你想办法利用天平和图乙所示的量筒测量它的密度。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写出你选用的实验器材：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；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写出实验步骤；</w:t>
      </w:r>
      <w:r>
        <w:rPr>
          <w:color w:val="000000"/>
        </w:rPr>
        <w:t>（</w:t>
      </w:r>
      <w:r>
        <w:rPr>
          <w:color w:val="000000"/>
        </w:rPr>
        <w:t xml:space="preserve">        </w:t>
      </w:r>
      <w:r>
        <w:rPr>
          <w:color w:val="000000"/>
        </w:rPr>
        <w:t>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写出密度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表达式（用已知量和测量量表示）。</w:t>
      </w:r>
      <w:r>
        <w:rPr>
          <w:color w:val="000000"/>
        </w:rPr>
        <w:t>（</w:t>
      </w:r>
      <w:r>
        <w:rPr>
          <w:color w:val="000000"/>
        </w:rPr>
        <w:t xml:space="preserve">        </w:t>
      </w:r>
      <w:r>
        <w:rPr>
          <w:color w:val="000000"/>
        </w:rPr>
        <w:t>）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82980" cy="1332230"/>
            <wp:effectExtent l="0" t="0" r="7620" b="1270"/>
            <wp:docPr id="89" name="图片 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466725" cy="1897380"/>
            <wp:effectExtent l="0" t="0" r="9525" b="7620"/>
            <wp:docPr id="88" name="图片 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天平、量筒、水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见详解</w:t>
      </w:r>
      <w:r>
        <w:rPr>
          <w:color w:val="000000"/>
        </w:rPr>
        <w:t xml:space="preserve">    (3). </w:t>
      </w:r>
      <w:r>
        <w:object w:dxaOrig="1120" w:dyaOrig="680">
          <v:shape id="_x0000_i1045" type="#_x0000_t75" alt="学科网(www.zxxk.com)--教育资源门户，提供试卷、教案、课件、论文、素材以及各类教学资源下载，还有大量而丰富的教学相关资讯！" style="width:56.25pt;height:33.75pt" o:ole="">
            <v:imagedata r:id="rId80" o:title="eqId3abf93be166044b2a3736406b69e4d1a"/>
          </v:shape>
          <o:OLEObject Type="Embed" ProgID="Equation.DSMT4" ShapeID="_x0000_i1045" DrawAspect="Content" ObjectID="_1673173569" r:id="rId81"/>
        </w:objec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小明利用如图所示的器材做“探究凸透镜成像规律”的实验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3131820" cy="742315"/>
            <wp:effectExtent l="0" t="0" r="0" b="635"/>
            <wp:docPr id="87" name="图片 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如上图所示，光源放在</w:t>
      </w:r>
      <w:r>
        <w:rPr>
          <w:rFonts w:eastAsia="Times New Roman"/>
          <w:color w:val="000000"/>
        </w:rPr>
        <w:t>30 cm</w:t>
      </w:r>
      <w:r>
        <w:rPr>
          <w:rFonts w:ascii="宋体" w:hAnsi="宋体" w:cs="宋体"/>
          <w:color w:val="000000"/>
        </w:rPr>
        <w:t>刻度处时，移动光屏可得倒立、等大的清晰像，此时光屏在___________</w:t>
      </w:r>
      <w:r>
        <w:rPr>
          <w:rFonts w:eastAsia="Times New Roman"/>
          <w:color w:val="000000"/>
        </w:rPr>
        <w:t>cm</w:t>
      </w:r>
      <w:r>
        <w:rPr>
          <w:rFonts w:ascii="宋体" w:hAnsi="宋体" w:cs="宋体"/>
          <w:color w:val="000000"/>
        </w:rPr>
        <w:t>刻度处；若用纸片将透镜的上半部遮挡住，则光屏上的像的变化情况是___________。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光源右移至</w:t>
      </w:r>
      <w:r>
        <w:rPr>
          <w:rFonts w:eastAsia="Times New Roman"/>
          <w:color w:val="000000"/>
        </w:rPr>
        <w:t>35cm</w:t>
      </w:r>
      <w:r>
        <w:rPr>
          <w:rFonts w:ascii="宋体" w:hAnsi="宋体" w:cs="宋体"/>
          <w:color w:val="000000"/>
        </w:rPr>
        <w:t>刻度处时，将光屏向___________（选填“左”或“右”）移动，可得到的清晰像；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光源放在</w:t>
      </w:r>
      <w:r>
        <w:rPr>
          <w:rFonts w:eastAsia="Times New Roman"/>
          <w:color w:val="000000"/>
        </w:rPr>
        <w:t>45cm</w:t>
      </w:r>
      <w:r>
        <w:rPr>
          <w:rFonts w:ascii="宋体" w:hAnsi="宋体" w:cs="宋体"/>
          <w:color w:val="000000"/>
        </w:rPr>
        <w:t>刻度处时，人眼从光屏一侧通过透镜看到的像是下图中的___________。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560705" cy="1106170"/>
            <wp:effectExtent l="0" t="0" r="0" b="0"/>
            <wp:docPr id="86" name="图片 8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08305" cy="619125"/>
            <wp:effectExtent l="0" t="0" r="0" b="9525"/>
            <wp:docPr id="85" name="图片 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57200" cy="668655"/>
            <wp:effectExtent l="0" t="0" r="0" b="0"/>
            <wp:docPr id="84" name="图片 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894715" cy="781685"/>
            <wp:effectExtent l="0" t="0" r="635" b="0"/>
            <wp:docPr id="82" name="图片 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D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973455" cy="801370"/>
            <wp:effectExtent l="0" t="0" r="0" b="0"/>
            <wp:docPr id="81" name="图片 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小红在早上</w:t>
      </w:r>
      <w:r>
        <w:rPr>
          <w:rFonts w:eastAsia="Times New Roman"/>
          <w:color w:val="000000"/>
        </w:rPr>
        <w:t>9</w:t>
      </w:r>
      <w:r>
        <w:rPr>
          <w:rFonts w:ascii="宋体" w:hAnsi="宋体" w:cs="宋体"/>
          <w:color w:val="000000"/>
        </w:rPr>
        <w:t>：</w:t>
      </w:r>
      <w:r>
        <w:rPr>
          <w:rFonts w:eastAsia="Times New Roman"/>
          <w:color w:val="000000"/>
        </w:rPr>
        <w:t>00</w:t>
      </w:r>
      <w:r>
        <w:rPr>
          <w:rFonts w:ascii="宋体" w:hAnsi="宋体" w:cs="宋体"/>
          <w:color w:val="000000"/>
        </w:rPr>
        <w:t>利用太阳光测量凸透镜的焦距。找焦点时，她将凸透镜与水平地面平行放置，调节凸透镜到地面的距离，直至地而上出现一个最小最亮的光点，她认为此点就是凸透镜的焦点。你认为他的过程中存在的问题是：___________。</w:t>
      </w:r>
    </w:p>
    <w:p w:rsidR="002A465C" w:rsidRDefault="002A465C" w:rsidP="002A465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70.0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变暗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右</w:t>
      </w:r>
      <w:r>
        <w:rPr>
          <w:color w:val="000000"/>
        </w:rPr>
        <w:t xml:space="preserve">    (4). </w:t>
      </w:r>
      <w:proofErr w:type="gramStart"/>
      <w:r>
        <w:rPr>
          <w:rFonts w:eastAsia="Times New Roman"/>
          <w:color w:val="000000"/>
        </w:rPr>
        <w:t>C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没有将凸透镜正对太阳光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cs="宋体"/>
          <w:color w:val="000000"/>
        </w:rPr>
        <w:t>小明要利用天平“测量”一卷粗细均匀的铜线的长度，己知铜线的规格是</w:t>
      </w:r>
      <w:r>
        <w:object w:dxaOrig="382" w:dyaOrig="284">
          <v:shape id="_x0000_i1046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88" o:title="eqIdd6b18819695347898dabb798f7b10b06"/>
          </v:shape>
          <o:OLEObject Type="Embed" ProgID="Equation.DSMT4" ShapeID="_x0000_i1046" DrawAspect="Content" ObjectID="_1673173570" r:id="rId89"/>
        </w:object>
      </w:r>
      <w:r>
        <w:rPr>
          <w:rFonts w:ascii="宋体" w:hAnsi="宋体" w:cs="宋体"/>
          <w:color w:val="000000"/>
        </w:rPr>
        <w:t>平方（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平方即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平方毫米），铜的密度为</w:t>
      </w:r>
      <w:r>
        <w:object w:dxaOrig="1020" w:dyaOrig="360">
          <v:shape id="_x0000_i1047" type="#_x0000_t75" alt="学科网(www.zxxk.com)--教育资源门户，提供试卷、教案、课件、论文、素材以及各类教学资源下载，还有大量而丰富的教学相关资讯！" style="width:51pt;height:18pt" o:ole="">
            <v:imagedata r:id="rId90" o:title="eqIdac4d802747ca40f89e630e0b627a3249"/>
          </v:shape>
          <o:OLEObject Type="Embed" ProgID="Equation.DSMT4" ShapeID="_x0000_i1047" DrawAspect="Content" ObjectID="_1673173571" r:id="rId91"/>
        </w:object>
      </w:r>
      <w:r>
        <w:rPr>
          <w:rFonts w:ascii="宋体" w:hAnsi="宋体" w:cs="宋体"/>
          <w:color w:val="000000"/>
        </w:rPr>
        <w:t>。他用天平测出这卷铜线的质量，天平的读数如图所示，请你帮助小明求出这卷铜线的长度是多少米？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2571115" cy="1332230"/>
            <wp:effectExtent l="0" t="0" r="635" b="1270"/>
            <wp:docPr id="80" name="图片 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78" w:dyaOrig="278">
          <v:shape id="_x0000_i1048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93" o:title="eqId7d7810156077499ab305a5681f3ba404"/>
          </v:shape>
          <o:OLEObject Type="Embed" ProgID="Equation.DSMT4" ShapeID="_x0000_i1048" DrawAspect="Content" ObjectID="_1673173572" r:id="rId94"/>
        </w:objec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cs="宋体"/>
          <w:color w:val="000000"/>
        </w:rPr>
        <w:t>小明受上一题的启发，想利用天平和刻度尺“测出”不规则形状的面积。如图所示，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和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是从一块薄厚均匀的铁板上裁下来的小铁板，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的形状不规则，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是矩形。器材有刻度尺、天平和砝码，请你帮助小明设计实验，测出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的面积。要求：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写出主要的实验步骤和需要测量的物理量；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推导计算出用测出的物理量表示的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的面积的数学表达式。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38400" cy="1362075"/>
            <wp:effectExtent l="0" t="0" r="0" b="9525"/>
            <wp:docPr id="79" name="图片 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见解析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cs="宋体"/>
          <w:color w:val="000000"/>
        </w:rPr>
        <w:t>国家卫健委专家表明：</w:t>
      </w:r>
      <w:r>
        <w:rPr>
          <w:rFonts w:eastAsia="Times New Roman"/>
          <w:color w:val="000000"/>
        </w:rPr>
        <w:t>75%</w:t>
      </w:r>
      <w:r>
        <w:rPr>
          <w:rFonts w:ascii="宋体" w:hAnsi="宋体" w:cs="宋体"/>
          <w:color w:val="000000"/>
        </w:rPr>
        <w:t>医用酒精能够有效消灭活菌病毒。为了预防新冠病毒，可以用酒精定期给手或者物体表面消毒。疫情期间</w:t>
      </w:r>
      <w:r>
        <w:rPr>
          <w:rFonts w:eastAsia="Times New Roman"/>
          <w:color w:val="000000"/>
        </w:rPr>
        <w:t>75%</w:t>
      </w:r>
      <w:r>
        <w:rPr>
          <w:rFonts w:ascii="宋体" w:hAnsi="宋体" w:cs="宋体"/>
          <w:color w:val="000000"/>
        </w:rPr>
        <w:t>医用酒精均已售罄，小明在网上购置了一瓶</w:t>
      </w:r>
      <w:r>
        <w:rPr>
          <w:rFonts w:eastAsia="Times New Roman"/>
          <w:color w:val="000000"/>
        </w:rPr>
        <w:t>95%</w:t>
      </w:r>
      <w:r>
        <w:rPr>
          <w:rFonts w:ascii="宋体" w:hAnsi="宋体" w:cs="宋体"/>
          <w:color w:val="000000"/>
        </w:rPr>
        <w:t>酒精（如图所示），能直接用来消毒吗？他在网上查了：</w:t>
      </w:r>
      <w:r>
        <w:rPr>
          <w:rFonts w:eastAsia="Times New Roman"/>
          <w:color w:val="000000"/>
        </w:rPr>
        <w:t>75%</w:t>
      </w:r>
      <w:r>
        <w:rPr>
          <w:rFonts w:ascii="宋体" w:hAnsi="宋体" w:cs="宋体"/>
          <w:color w:val="000000"/>
        </w:rPr>
        <w:t>酒精（纯酒精体积∶纯水体积</w:t>
      </w:r>
      <w:r>
        <w:rPr>
          <w:rFonts w:eastAsia="Times New Roman"/>
          <w:color w:val="000000"/>
        </w:rPr>
        <w:t>=3</w:t>
      </w:r>
      <w:r>
        <w:rPr>
          <w:rFonts w:ascii="宋体" w:hAnsi="宋体" w:cs="宋体"/>
          <w:color w:val="000000"/>
        </w:rPr>
        <w:t>∶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，不考虑酒精和水混合后体积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变化）可以使微生物外壳的蛋白质脱水而使其失去活性，可以有效杀灭大肠杆菌、金黄色葡萄球菌、白色念珠菌等多种细菌，杀菌率达</w:t>
      </w:r>
      <w:r>
        <w:rPr>
          <w:rFonts w:eastAsia="Times New Roman"/>
          <w:color w:val="000000"/>
        </w:rPr>
        <w:t>99.9%</w:t>
      </w:r>
      <w:r>
        <w:rPr>
          <w:rFonts w:ascii="宋体" w:hAnsi="宋体" w:cs="宋体"/>
          <w:color w:val="000000"/>
        </w:rPr>
        <w:t>。酒精浓度过高或过低，都会导致作用减弱。因此他需要将</w:t>
      </w:r>
      <w:r>
        <w:rPr>
          <w:rFonts w:eastAsia="Times New Roman"/>
          <w:color w:val="000000"/>
        </w:rPr>
        <w:t>95%</w:t>
      </w:r>
      <w:r>
        <w:rPr>
          <w:rFonts w:ascii="宋体" w:hAnsi="宋体" w:cs="宋体"/>
          <w:color w:val="000000"/>
        </w:rPr>
        <w:t>酒精勾兑成</w:t>
      </w:r>
      <w:r>
        <w:rPr>
          <w:rFonts w:eastAsia="Times New Roman"/>
          <w:color w:val="000000"/>
        </w:rPr>
        <w:t>75%</w:t>
      </w:r>
      <w:r>
        <w:rPr>
          <w:rFonts w:ascii="宋体" w:hAnsi="宋体" w:cs="宋体"/>
          <w:color w:val="000000"/>
        </w:rPr>
        <w:t>酒精。已知酒精密度是水密度的</w:t>
      </w:r>
      <w:r>
        <w:object w:dxaOrig="363" w:dyaOrig="288">
          <v:shape id="_x0000_i1049" type="#_x0000_t75" alt="学科网(www.zxxk.com)--教育资源门户，提供试卷、教案、课件、论文、素材以及各类教学资源下载，还有大量而丰富的教学相关资讯！" style="width:18pt;height:14.25pt" o:ole="">
            <v:imagedata r:id="rId96" o:title="eqId73444897aa4e43fcb9e9e21cefbdcc32"/>
          </v:shape>
          <o:OLEObject Type="Embed" ProgID="Equation.DSMT4" ShapeID="_x0000_i1049" DrawAspect="Content" ObjectID="_1673173573" r:id="rId97"/>
        </w:object>
      </w:r>
      <w:r>
        <w:rPr>
          <w:rFonts w:ascii="宋体" w:hAnsi="宋体" w:cs="宋体"/>
          <w:color w:val="000000"/>
        </w:rPr>
        <w:t>倍。请你帮助小明推导计算：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(1)75%</w:t>
      </w:r>
      <w:r>
        <w:rPr>
          <w:rFonts w:ascii="宋体" w:hAnsi="宋体" w:cs="宋体"/>
          <w:color w:val="000000"/>
        </w:rPr>
        <w:t>酒精的密度值；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勾兑</w:t>
      </w:r>
      <w:r>
        <w:rPr>
          <w:rFonts w:eastAsia="Times New Roman"/>
          <w:color w:val="000000"/>
        </w:rPr>
        <w:t>75%</w:t>
      </w:r>
      <w:r>
        <w:rPr>
          <w:rFonts w:ascii="宋体" w:hAnsi="宋体" w:cs="宋体"/>
          <w:color w:val="000000"/>
        </w:rPr>
        <w:t>酒精，需要加入的纯水的体积与</w:t>
      </w:r>
      <w:r>
        <w:rPr>
          <w:rFonts w:eastAsia="Times New Roman"/>
          <w:color w:val="000000"/>
        </w:rPr>
        <w:t>95%</w:t>
      </w:r>
      <w:r>
        <w:rPr>
          <w:rFonts w:ascii="宋体" w:hAnsi="宋体" w:cs="宋体"/>
          <w:color w:val="000000"/>
        </w:rPr>
        <w:t>酒精的体积之比。</w:t>
      </w:r>
    </w:p>
    <w:p w:rsidR="002A465C" w:rsidRDefault="002A465C" w:rsidP="002A465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lastRenderedPageBreak/>
        <w:t>温馨提示：推导计算过程中需要的物理量可以提前设定。</w:t>
      </w:r>
    </w:p>
    <w:p w:rsidR="002A465C" w:rsidRDefault="002A465C" w:rsidP="002A46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762000" cy="1877695"/>
            <wp:effectExtent l="0" t="0" r="0" b="8255"/>
            <wp:docPr id="77" name="图片 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C" w:rsidRDefault="002A465C" w:rsidP="002A465C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(1)</w:t>
      </w:r>
      <w:r>
        <w:object w:dxaOrig="1636" w:dyaOrig="357">
          <v:shape id="_x0000_i1050" type="#_x0000_t75" alt="学科网(www.zxxk.com)--教育资源门户，提供试卷、教案、课件、论文、素材以及各类教学资源下载，还有大量而丰富的教学相关资讯！" style="width:81.75pt;height:18pt" o:ole="">
            <v:imagedata r:id="rId99" o:title="eqId4a21185d0dbd49c1a02cffbc85f69575"/>
          </v:shape>
          <o:OLEObject Type="Embed" ProgID="Equation.DSMT4" ShapeID="_x0000_i1050" DrawAspect="Content" ObjectID="_1673173574" r:id="rId100"/>
        </w:objec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(2)4</w:t>
      </w:r>
      <w:r>
        <w:rPr>
          <w:rFonts w:ascii="宋体" w:hAnsi="宋体" w:cs="宋体"/>
          <w:color w:val="000000"/>
        </w:rPr>
        <w:t>∶</w:t>
      </w:r>
      <w:r>
        <w:rPr>
          <w:rFonts w:eastAsia="Times New Roman"/>
          <w:color w:val="000000"/>
        </w:rPr>
        <w:t>15</w:t>
      </w:r>
    </w:p>
    <w:p w:rsidR="002A465C" w:rsidRDefault="002A465C" w:rsidP="002A465C">
      <w:pPr>
        <w:ind w:firstLineChars="135" w:firstLine="283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br w:type="page"/>
      </w:r>
    </w:p>
    <w:p w:rsidR="008F0D6E" w:rsidRPr="002A465C" w:rsidRDefault="008F0D6E" w:rsidP="008F0D6E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2"/>
        </w:rPr>
      </w:pPr>
    </w:p>
    <w:sectPr w:rsidR="008F0D6E" w:rsidRPr="002A465C">
      <w:headerReference w:type="default" r:id="rId10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FED" w:rsidRDefault="00103FED" w:rsidP="002B2FC7">
      <w:pPr>
        <w:spacing w:after="0" w:line="240" w:lineRule="auto"/>
      </w:pPr>
      <w:r>
        <w:separator/>
      </w:r>
    </w:p>
  </w:endnote>
  <w:endnote w:type="continuationSeparator" w:id="0">
    <w:p w:rsidR="00103FED" w:rsidRDefault="00103FED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FED" w:rsidRDefault="00103FED" w:rsidP="002B2FC7">
      <w:pPr>
        <w:spacing w:after="0" w:line="240" w:lineRule="auto"/>
      </w:pPr>
      <w:r>
        <w:separator/>
      </w:r>
    </w:p>
  </w:footnote>
  <w:footnote w:type="continuationSeparator" w:id="0">
    <w:p w:rsidR="00103FED" w:rsidRDefault="00103FED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4DC9CD"/>
    <w:multiLevelType w:val="singleLevel"/>
    <w:tmpl w:val="DB4DC9CD"/>
    <w:lvl w:ilvl="0">
      <w:start w:val="6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011A7F4"/>
    <w:multiLevelType w:val="singleLevel"/>
    <w:tmpl w:val="1011A7F4"/>
    <w:lvl w:ilvl="0">
      <w:start w:val="1"/>
      <w:numFmt w:val="decimal"/>
      <w:suff w:val="nothing"/>
      <w:lvlText w:val="（%1）"/>
      <w:lvlJc w:val="left"/>
    </w:lvl>
  </w:abstractNum>
  <w:abstractNum w:abstractNumId="4">
    <w:nsid w:val="16DA75ED"/>
    <w:multiLevelType w:val="singleLevel"/>
    <w:tmpl w:val="16DA75E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87FB557"/>
    <w:multiLevelType w:val="singleLevel"/>
    <w:tmpl w:val="487FB557"/>
    <w:lvl w:ilvl="0">
      <w:start w:val="1"/>
      <w:numFmt w:val="decimal"/>
      <w:suff w:val="nothing"/>
      <w:lvlText w:val="（%1）"/>
      <w:lvlJc w:val="left"/>
    </w:lvl>
  </w:abstractNum>
  <w:abstractNum w:abstractNumId="9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10"/>
  </w:num>
  <w:num w:numId="8">
    <w:abstractNumId w:val="4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03FED"/>
    <w:rsid w:val="00114AD8"/>
    <w:rsid w:val="002A465C"/>
    <w:rsid w:val="002B2FC7"/>
    <w:rsid w:val="003969F0"/>
    <w:rsid w:val="003A6130"/>
    <w:rsid w:val="00557CA3"/>
    <w:rsid w:val="005D3A0A"/>
    <w:rsid w:val="0060070A"/>
    <w:rsid w:val="008C507F"/>
    <w:rsid w:val="008F0D6E"/>
    <w:rsid w:val="00A7719F"/>
    <w:rsid w:val="00E2417B"/>
    <w:rsid w:val="00ED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oleObject" Target="embeddings/oleObject16.bin"/><Relationship Id="rId68" Type="http://schemas.openxmlformats.org/officeDocument/2006/relationships/image" Target="media/image43.png"/><Relationship Id="rId84" Type="http://schemas.openxmlformats.org/officeDocument/2006/relationships/image" Target="media/image56.png"/><Relationship Id="rId89" Type="http://schemas.openxmlformats.org/officeDocument/2006/relationships/oleObject" Target="embeddings/oleObject22.bin"/><Relationship Id="rId7" Type="http://schemas.openxmlformats.org/officeDocument/2006/relationships/endnotes" Target="endnotes.xml"/><Relationship Id="rId71" Type="http://schemas.openxmlformats.org/officeDocument/2006/relationships/image" Target="media/image45.wmf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5.bin"/><Relationship Id="rId11" Type="http://schemas.openxmlformats.org/officeDocument/2006/relationships/image" Target="media/image3.wmf"/><Relationship Id="rId24" Type="http://schemas.openxmlformats.org/officeDocument/2006/relationships/image" Target="media/image13.wmf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1.bin"/><Relationship Id="rId58" Type="http://schemas.openxmlformats.org/officeDocument/2006/relationships/image" Target="media/image38.wmf"/><Relationship Id="rId66" Type="http://schemas.openxmlformats.org/officeDocument/2006/relationships/image" Target="media/image42.wmf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87" Type="http://schemas.openxmlformats.org/officeDocument/2006/relationships/image" Target="media/image59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82" Type="http://schemas.openxmlformats.org/officeDocument/2006/relationships/image" Target="media/image54.png"/><Relationship Id="rId90" Type="http://schemas.openxmlformats.org/officeDocument/2006/relationships/image" Target="media/image61.wmf"/><Relationship Id="rId95" Type="http://schemas.openxmlformats.org/officeDocument/2006/relationships/image" Target="media/image64.png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wmf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wmf"/><Relationship Id="rId56" Type="http://schemas.openxmlformats.org/officeDocument/2006/relationships/image" Target="media/image37.wmf"/><Relationship Id="rId64" Type="http://schemas.openxmlformats.org/officeDocument/2006/relationships/image" Target="media/image41.wmf"/><Relationship Id="rId69" Type="http://schemas.openxmlformats.org/officeDocument/2006/relationships/image" Target="media/image44.wmf"/><Relationship Id="rId77" Type="http://schemas.openxmlformats.org/officeDocument/2006/relationships/image" Target="media/image50.png"/><Relationship Id="rId100" Type="http://schemas.openxmlformats.org/officeDocument/2006/relationships/oleObject" Target="embeddings/oleObject26.bin"/><Relationship Id="rId8" Type="http://schemas.openxmlformats.org/officeDocument/2006/relationships/image" Target="media/image1.png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20.bin"/><Relationship Id="rId80" Type="http://schemas.openxmlformats.org/officeDocument/2006/relationships/image" Target="media/image53.wmf"/><Relationship Id="rId85" Type="http://schemas.openxmlformats.org/officeDocument/2006/relationships/image" Target="media/image57.png"/><Relationship Id="rId93" Type="http://schemas.openxmlformats.org/officeDocument/2006/relationships/image" Target="media/image63.wmf"/><Relationship Id="rId98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wmf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103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6.wmf"/><Relationship Id="rId62" Type="http://schemas.openxmlformats.org/officeDocument/2006/relationships/image" Target="media/image40.wmf"/><Relationship Id="rId70" Type="http://schemas.openxmlformats.org/officeDocument/2006/relationships/oleObject" Target="embeddings/oleObject19.bin"/><Relationship Id="rId75" Type="http://schemas.openxmlformats.org/officeDocument/2006/relationships/image" Target="media/image48.png"/><Relationship Id="rId83" Type="http://schemas.openxmlformats.org/officeDocument/2006/relationships/image" Target="media/image55.png"/><Relationship Id="rId88" Type="http://schemas.openxmlformats.org/officeDocument/2006/relationships/image" Target="media/image60.wmf"/><Relationship Id="rId91" Type="http://schemas.openxmlformats.org/officeDocument/2006/relationships/oleObject" Target="embeddings/oleObject23.bin"/><Relationship Id="rId96" Type="http://schemas.openxmlformats.org/officeDocument/2006/relationships/image" Target="media/image65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2.png"/><Relationship Id="rId28" Type="http://schemas.openxmlformats.org/officeDocument/2006/relationships/image" Target="media/image17.wmf"/><Relationship Id="rId36" Type="http://schemas.openxmlformats.org/officeDocument/2006/relationships/image" Target="media/image22.png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30.wmf"/><Relationship Id="rId52" Type="http://schemas.openxmlformats.org/officeDocument/2006/relationships/image" Target="media/image35.wmf"/><Relationship Id="rId60" Type="http://schemas.openxmlformats.org/officeDocument/2006/relationships/image" Target="media/image39.wmf"/><Relationship Id="rId65" Type="http://schemas.openxmlformats.org/officeDocument/2006/relationships/oleObject" Target="embeddings/oleObject17.bin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oleObject" Target="embeddings/oleObject21.bin"/><Relationship Id="rId86" Type="http://schemas.openxmlformats.org/officeDocument/2006/relationships/image" Target="media/image58.png"/><Relationship Id="rId94" Type="http://schemas.openxmlformats.org/officeDocument/2006/relationships/oleObject" Target="embeddings/oleObject24.bin"/><Relationship Id="rId99" Type="http://schemas.openxmlformats.org/officeDocument/2006/relationships/image" Target="media/image67.wmf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39" Type="http://schemas.openxmlformats.org/officeDocument/2006/relationships/image" Target="media/image25.png"/><Relationship Id="rId34" Type="http://schemas.openxmlformats.org/officeDocument/2006/relationships/oleObject" Target="embeddings/oleObject7.bin"/><Relationship Id="rId50" Type="http://schemas.openxmlformats.org/officeDocument/2006/relationships/image" Target="media/image34.wmf"/><Relationship Id="rId55" Type="http://schemas.openxmlformats.org/officeDocument/2006/relationships/oleObject" Target="embeddings/oleObject12.bin"/><Relationship Id="rId76" Type="http://schemas.openxmlformats.org/officeDocument/2006/relationships/image" Target="media/image49.png"/><Relationship Id="rId9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747</Words>
  <Characters>4258</Characters>
  <Application>Microsoft Office Word</Application>
  <DocSecurity>0</DocSecurity>
  <Lines>35</Lines>
  <Paragraphs>9</Paragraphs>
  <ScaleCrop>false</ScaleCrop>
  <Company>China</Company>
  <LinksUpToDate>false</LinksUpToDate>
  <CharactersWithSpaces>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2021-01-26T05:39:00Z</dcterms:created>
  <dcterms:modified xsi:type="dcterms:W3CDTF">2021-01-26T05:39:00Z</dcterms:modified>
</cp:coreProperties>
</file>