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D9840" w14:textId="77777777" w:rsidR="00BC4DC9" w:rsidRPr="001B45A9" w:rsidRDefault="00000000" w:rsidP="00B53878">
      <w:pPr>
        <w:spacing w:line="360" w:lineRule="auto"/>
        <w:jc w:val="center"/>
        <w:rPr>
          <w:color w:val="FF0000"/>
        </w:rPr>
      </w:pPr>
      <w:r w:rsidRPr="001B45A9">
        <w:rPr>
          <w:rFonts w:eastAsia="Times New Roman" w:hAnsi="Times New Roman"/>
          <w:b/>
          <w:color w:val="FF0000"/>
          <w:sz w:val="32"/>
        </w:rPr>
        <w:t>2023-2024</w:t>
      </w:r>
      <w:r w:rsidRPr="001B45A9">
        <w:rPr>
          <w:rFonts w:ascii="宋体" w:cs="宋体"/>
          <w:b/>
          <w:color w:val="FF0000"/>
          <w:sz w:val="32"/>
        </w:rPr>
        <w:t>学年海南省陵水县八年级（上）期末物理试卷</w:t>
      </w:r>
    </w:p>
    <w:p w14:paraId="0C168CB2" w14:textId="77777777" w:rsidR="00BC4DC9" w:rsidRDefault="00000000" w:rsidP="00B53878">
      <w:pPr>
        <w:spacing w:line="360" w:lineRule="auto"/>
      </w:pPr>
      <w:r>
        <w:rPr>
          <w:rFonts w:ascii="黑体" w:eastAsia="黑体" w:hAnsi="黑体" w:cs="黑体"/>
        </w:rPr>
        <w:t>一、单选题：本大题共</w:t>
      </w:r>
      <w:r>
        <w:rPr>
          <w:rFonts w:eastAsia="Times New Roman" w:hAnsi="Times New Roman"/>
          <w:b/>
        </w:rPr>
        <w:t>10</w:t>
      </w:r>
      <w:r>
        <w:rPr>
          <w:rFonts w:ascii="黑体" w:eastAsia="黑体" w:hAnsi="黑体" w:cs="黑体"/>
        </w:rPr>
        <w:t>小题，共</w:t>
      </w:r>
      <w:r>
        <w:rPr>
          <w:rFonts w:eastAsia="Times New Roman" w:hAnsi="Times New Roman"/>
          <w:b/>
        </w:rPr>
        <w:t>30</w:t>
      </w:r>
      <w:r>
        <w:rPr>
          <w:rFonts w:ascii="黑体" w:eastAsia="黑体" w:hAnsi="黑体" w:cs="黑体"/>
        </w:rPr>
        <w:t>分。</w:t>
      </w:r>
    </w:p>
    <w:p w14:paraId="58203A0A" w14:textId="77777777" w:rsidR="00BC4DC9" w:rsidRDefault="00000000" w:rsidP="00B53878">
      <w:pPr>
        <w:spacing w:line="360" w:lineRule="auto"/>
      </w:pPr>
      <w:r>
        <w:rPr>
          <w:rFonts w:eastAsia="Times New Roman" w:hAnsi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.</w:t>
      </w:r>
      <w:bookmarkStart w:id="0" w:name="dbf0964b-889e-4e99-ae99-f339ff8d8bb6"/>
      <w:r>
        <w:rPr>
          <w:rFonts w:ascii="宋体" w:cs="宋体"/>
          <w:kern w:val="0"/>
          <w:szCs w:val="21"/>
        </w:rPr>
        <w:t>下列有关光现象的说法中正确的是</w:t>
      </w:r>
      <w:r>
        <w:rPr>
          <w:rFonts w:eastAsia="Times New Roman" w:hAnsi="Times New Roman"/>
          <w:kern w:val="0"/>
          <w:szCs w:val="21"/>
        </w:rPr>
        <w:t>(    )</w:t>
      </w:r>
      <w:bookmarkEnd w:id="0"/>
    </w:p>
    <w:p w14:paraId="675F865E" w14:textId="77777777" w:rsidR="00BC4DC9" w:rsidRDefault="00000000">
      <w:pPr>
        <w:spacing w:line="360" w:lineRule="auto"/>
      </w:pPr>
      <w:r>
        <w:rPr>
          <w:rFonts w:eastAsia="Times New Roman" w:hAnsi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在平静的湖面可以看到蓝天白云，是光的折射现象</w:t>
      </w:r>
      <w:r>
        <w:br/>
      </w:r>
      <w:r>
        <w:rPr>
          <w:rFonts w:eastAsia="Times New Roman" w:hAnsi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挖隧道时，用激光引导掘进方向是利用光的直线传播</w:t>
      </w:r>
      <w:r>
        <w:br/>
      </w:r>
      <w:r>
        <w:rPr>
          <w:rFonts w:eastAsia="Times New Roman" w:hAnsi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游泳池注水后，看上去好像变浅了是光的反射现象</w:t>
      </w:r>
      <w:r>
        <w:br/>
      </w:r>
      <w:r>
        <w:rPr>
          <w:rFonts w:eastAsia="Times New Roman" w:hAnsi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雨后彩虹是光的反射现象</w:t>
      </w:r>
    </w:p>
    <w:p w14:paraId="56B2C433" w14:textId="77777777" w:rsidR="00BC4DC9" w:rsidRDefault="00000000">
      <w:pPr>
        <w:spacing w:line="360" w:lineRule="auto"/>
      </w:pPr>
      <w:r>
        <w:rPr>
          <w:rFonts w:eastAsia="Times New Roman" w:hAnsi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.</w:t>
      </w:r>
      <w:bookmarkStart w:id="1" w:name="f67ac10d-1f57-42b6-bf5a-a133e6d6f451"/>
      <w:r>
        <w:rPr>
          <w:rFonts w:ascii="宋体" w:cs="宋体"/>
          <w:kern w:val="0"/>
          <w:szCs w:val="21"/>
        </w:rPr>
        <w:t>下列的估测，最接近实际的是</w:t>
      </w:r>
      <w:r>
        <w:rPr>
          <w:rFonts w:eastAsia="Times New Roman" w:hAnsi="Times New Roman"/>
          <w:kern w:val="0"/>
          <w:szCs w:val="21"/>
        </w:rPr>
        <w:t>(    )</w:t>
      </w:r>
      <w:bookmarkEnd w:id="1"/>
    </w:p>
    <w:p w14:paraId="231DC2A1" w14:textId="77777777" w:rsidR="00BC4DC9" w:rsidRDefault="00000000">
      <w:pPr>
        <w:tabs>
          <w:tab w:val="left" w:pos="4200"/>
        </w:tabs>
        <w:spacing w:line="360" w:lineRule="auto"/>
      </w:pPr>
      <w:r>
        <w:rPr>
          <w:rFonts w:eastAsia="Times New Roman" w:hAnsi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普通课桌的高度约为</w:t>
      </w:r>
      <w:r>
        <w:rPr>
          <w:rFonts w:eastAsia="Times New Roman" w:hAnsi="Times New Roman"/>
          <w:kern w:val="0"/>
          <w:szCs w:val="21"/>
        </w:rPr>
        <w:t>10</w:t>
      </w:r>
      <w:r>
        <w:rPr>
          <w:rFonts w:eastAsia="Times New Roman" w:hAnsi="Times New Roman"/>
          <w:i/>
          <w:iCs/>
          <w:kern w:val="0"/>
          <w:szCs w:val="21"/>
        </w:rPr>
        <w:t>cm</w:t>
      </w:r>
      <w:r>
        <w:tab/>
      </w:r>
      <w:r>
        <w:rPr>
          <w:rFonts w:eastAsia="Times New Roman" w:hAnsi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物理课本的长度约为</w:t>
      </w:r>
      <m:oMath>
        <m:r>
          <w:rPr>
            <w:rFonts w:ascii="Cambria Math" w:hAnsi="Cambria Math"/>
          </w:rPr>
          <m:t>2.6m</m:t>
        </m:r>
      </m:oMath>
      <w:r>
        <w:br/>
      </w:r>
      <w:r>
        <w:rPr>
          <w:rFonts w:eastAsia="Times New Roman" w:hAnsi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一位普通中学生的质量约为</w:t>
      </w:r>
      <w:r>
        <w:rPr>
          <w:rFonts w:eastAsia="Times New Roman" w:hAnsi="Times New Roman"/>
          <w:kern w:val="0"/>
          <w:szCs w:val="21"/>
        </w:rPr>
        <w:t>50</w:t>
      </w:r>
      <w:r>
        <w:rPr>
          <w:rFonts w:eastAsia="Times New Roman" w:hAnsi="Times New Roman"/>
          <w:i/>
          <w:iCs/>
          <w:kern w:val="0"/>
          <w:szCs w:val="21"/>
        </w:rPr>
        <w:t>kg</w:t>
      </w:r>
      <w:r>
        <w:tab/>
      </w:r>
      <w:r>
        <w:rPr>
          <w:rFonts w:eastAsia="Times New Roman" w:hAnsi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一袋普通方便面的质量约为</w:t>
      </w:r>
      <m:oMath>
        <m:r>
          <w:rPr>
            <w:rFonts w:ascii="Cambria Math" w:hAnsi="Cambria Math"/>
          </w:rPr>
          <m:t>0.5g</m:t>
        </m:r>
      </m:oMath>
    </w:p>
    <w:p w14:paraId="47C055C2" w14:textId="77777777" w:rsidR="00BC4DC9" w:rsidRDefault="00000000">
      <w:pPr>
        <w:spacing w:line="360" w:lineRule="auto"/>
      </w:pPr>
      <w:r>
        <w:rPr>
          <w:rFonts w:eastAsia="Times New Roman" w:hAnsi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.</w:t>
      </w:r>
      <w:bookmarkStart w:id="2" w:name="7c7c2fe7-4ae7-48a9-a62e-46d640c1a3f8"/>
      <w:r>
        <w:rPr>
          <w:rFonts w:ascii="宋体" w:cs="宋体"/>
          <w:kern w:val="0"/>
          <w:szCs w:val="21"/>
        </w:rPr>
        <w:t>下列物质中，均属于晶体的一组是</w:t>
      </w:r>
      <w:r>
        <w:rPr>
          <w:rFonts w:eastAsia="Times New Roman" w:hAnsi="Times New Roman"/>
          <w:kern w:val="0"/>
          <w:szCs w:val="21"/>
        </w:rPr>
        <w:t>(    )</w:t>
      </w:r>
      <w:bookmarkEnd w:id="2"/>
    </w:p>
    <w:p w14:paraId="38A6C0F4" w14:textId="4EFB842D" w:rsidR="00BC4DC9" w:rsidRDefault="00000000" w:rsidP="00551EF2">
      <w:pPr>
        <w:tabs>
          <w:tab w:val="left" w:pos="2310"/>
          <w:tab w:val="left" w:pos="4200"/>
          <w:tab w:val="left" w:pos="6090"/>
        </w:tabs>
        <w:spacing w:line="360" w:lineRule="auto"/>
      </w:pPr>
      <w:r>
        <w:rPr>
          <w:rFonts w:eastAsia="Times New Roman" w:hAnsi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塑料、沥青、蜂蜡</w:t>
      </w:r>
      <w:r>
        <w:tab/>
      </w:r>
      <w:r>
        <w:rPr>
          <w:rFonts w:eastAsia="Times New Roman" w:hAnsi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蜂蜡、食盐、石英</w:t>
      </w:r>
      <w:r w:rsidR="00551EF2">
        <w:rPr>
          <w:rFonts w:ascii="宋体" w:cs="宋体" w:hint="eastAsia"/>
          <w:kern w:val="0"/>
          <w:szCs w:val="21"/>
        </w:rPr>
        <w:t xml:space="preserve"> </w:t>
      </w:r>
      <w:r w:rsidR="00551EF2">
        <w:rPr>
          <w:rFonts w:ascii="宋体" w:cs="宋体"/>
          <w:kern w:val="0"/>
          <w:szCs w:val="21"/>
        </w:rPr>
        <w:t xml:space="preserve">  </w:t>
      </w:r>
      <w:r>
        <w:rPr>
          <w:rFonts w:eastAsia="Times New Roman" w:hAnsi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萘、铁、松香</w:t>
      </w:r>
      <w:r w:rsidR="00551EF2">
        <w:rPr>
          <w:rFonts w:ascii="宋体" w:cs="宋体" w:hint="eastAsia"/>
          <w:kern w:val="0"/>
          <w:szCs w:val="21"/>
        </w:rPr>
        <w:t xml:space="preserve"> </w:t>
      </w:r>
      <w:r w:rsidR="00551EF2">
        <w:rPr>
          <w:rFonts w:ascii="宋体" w:cs="宋体"/>
          <w:kern w:val="0"/>
          <w:szCs w:val="21"/>
        </w:rPr>
        <w:t xml:space="preserve"> </w:t>
      </w:r>
      <w:r>
        <w:tab/>
      </w:r>
      <w:r>
        <w:rPr>
          <w:rFonts w:eastAsia="Times New Roman" w:hAnsi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海波、冰、黄金</w:t>
      </w:r>
    </w:p>
    <w:p w14:paraId="7045236F" w14:textId="77777777" w:rsidR="00BC4DC9" w:rsidRDefault="00000000">
      <w:pPr>
        <w:spacing w:line="360" w:lineRule="auto"/>
      </w:pPr>
      <w:r>
        <w:rPr>
          <w:rFonts w:eastAsia="Times New Roman" w:hAnsi="Times New Roman"/>
          <w:kern w:val="0"/>
          <w:szCs w:val="21"/>
        </w:rPr>
        <w:t>4</w:t>
      </w:r>
      <w:r>
        <w:rPr>
          <w:rFonts w:ascii="宋体" w:cs="宋体"/>
          <w:kern w:val="0"/>
          <w:szCs w:val="21"/>
        </w:rPr>
        <w:t>.</w:t>
      </w:r>
      <w:bookmarkStart w:id="3" w:name="329a26f1-e76a-4559-b31c-db4abf7e6fbf"/>
      <w:r>
        <w:rPr>
          <w:rFonts w:ascii="宋体" w:cs="宋体"/>
          <w:kern w:val="0"/>
          <w:szCs w:val="21"/>
        </w:rPr>
        <w:t>中华诗词蕴含着丰富的物理知识，以下有关诗词中物态变化的分析，正确的是</w:t>
      </w:r>
      <w:r>
        <w:rPr>
          <w:rFonts w:eastAsia="Times New Roman" w:hAnsi="Times New Roman"/>
          <w:kern w:val="0"/>
          <w:szCs w:val="21"/>
        </w:rPr>
        <w:t>(    )</w:t>
      </w:r>
      <w:bookmarkEnd w:id="3"/>
    </w:p>
    <w:p w14:paraId="276D4E84" w14:textId="77777777" w:rsidR="00BC4DC9" w:rsidRDefault="00000000">
      <w:pPr>
        <w:spacing w:line="360" w:lineRule="auto"/>
      </w:pPr>
      <w:r>
        <w:rPr>
          <w:rFonts w:eastAsia="Times New Roman" w:hAnsi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“千里冰封，万里雪飘”，冰的形成是凝固现象</w:t>
      </w:r>
      <w:r>
        <w:br/>
      </w:r>
      <w:r>
        <w:rPr>
          <w:rFonts w:eastAsia="Times New Roman" w:hAnsi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“岚雾今朝重，江山此地深”，雾的形成是凝华现象</w:t>
      </w:r>
      <w:r>
        <w:br/>
      </w:r>
      <w:r>
        <w:rPr>
          <w:rFonts w:eastAsia="Times New Roman" w:hAnsi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“青青园中葵，朝露待日晞”，露的形成是汽化现象</w:t>
      </w:r>
      <w:r>
        <w:br/>
      </w:r>
      <w:r>
        <w:rPr>
          <w:rFonts w:eastAsia="Times New Roman" w:hAnsi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“月落乌啼霜满天，江枫渔火对愁眠”，霜的形成是凝固现象</w:t>
      </w:r>
    </w:p>
    <w:p w14:paraId="2769D4BA" w14:textId="77777777" w:rsidR="00BC4DC9" w:rsidRDefault="00000000">
      <w:pPr>
        <w:spacing w:line="360" w:lineRule="auto"/>
        <w:textAlignment w:val="center"/>
      </w:pPr>
      <w:r>
        <w:rPr>
          <w:rFonts w:eastAsia="Times New Roman" w:hAnsi="Times New Roman"/>
          <w:kern w:val="0"/>
          <w:szCs w:val="21"/>
        </w:rPr>
        <w:t>5</w:t>
      </w:r>
      <w:r>
        <w:rPr>
          <w:rFonts w:ascii="宋体" w:cs="宋体"/>
          <w:kern w:val="0"/>
          <w:szCs w:val="21"/>
        </w:rPr>
        <w:t>.</w:t>
      </w:r>
      <w:bookmarkStart w:id="4" w:name="d2a64273-bf79-4328-866b-65161fff1ae4"/>
      <w:r>
        <w:rPr>
          <w:rFonts w:ascii="宋体" w:cs="宋体"/>
          <w:kern w:val="0"/>
          <w:szCs w:val="21"/>
        </w:rPr>
        <w:t>如图为海波的熔化图象，有关这个图象，下列说法正确的是</w:t>
      </w:r>
      <w:r>
        <w:rPr>
          <w:rFonts w:eastAsia="Times New Roman" w:hAnsi="Times New Roman"/>
          <w:kern w:val="0"/>
          <w:szCs w:val="21"/>
        </w:rPr>
        <w:t>(    )</w:t>
      </w:r>
      <w:r>
        <w:rPr>
          <w:rFonts w:eastAsia="Times New Roman" w:hAnsi="Times New Roman"/>
          <w:kern w:val="0"/>
          <w:szCs w:val="21"/>
        </w:rPr>
        <w:br/>
      </w:r>
      <w:r>
        <w:rPr>
          <w:rFonts w:eastAsia="Times New Roman" w:hAnsi="Times New Roman"/>
          <w:kern w:val="0"/>
          <w:szCs w:val="21"/>
        </w:rPr>
        <w:br/>
      </w:r>
      <w:r>
        <w:rPr>
          <w:rFonts w:eastAsia="Times New Roman" w:hAnsi="Times New Roman"/>
          <w:noProof/>
          <w:kern w:val="0"/>
          <w:sz w:val="24"/>
          <w:szCs w:val="24"/>
        </w:rPr>
        <w:drawing>
          <wp:inline distT="0" distB="0" distL="0" distR="0" wp14:anchorId="25898E11" wp14:editId="291BF2F3">
            <wp:extent cx="1266952" cy="914527"/>
            <wp:effectExtent l="0" t="0" r="0" b="0"/>
            <wp:docPr id="1025" name="Image 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Image 102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952" cy="914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4"/>
    </w:p>
    <w:p w14:paraId="2212B4F2" w14:textId="77777777" w:rsidR="00BC4DC9" w:rsidRDefault="00000000">
      <w:pPr>
        <w:spacing w:line="360" w:lineRule="auto"/>
      </w:pPr>
      <w:r>
        <w:rPr>
          <w:rFonts w:eastAsia="Times New Roman" w:hAnsi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当温度达到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48</m:t>
            </m:r>
          </m:e>
          <m:sup>
            <m:r>
              <w:rPr>
                <w:rFonts w:ascii="Cambria Math" w:hAnsi="Cambria Math"/>
              </w:rPr>
              <m:t>℃</m:t>
            </m:r>
          </m:sup>
        </m:sSup>
      </m:oMath>
      <w:r>
        <w:rPr>
          <w:rFonts w:ascii="宋体" w:cs="宋体"/>
          <w:kern w:val="0"/>
          <w:szCs w:val="21"/>
        </w:rPr>
        <w:t>时，海波已经熔化完了</w:t>
      </w:r>
      <w:r>
        <w:br/>
      </w:r>
      <w:r>
        <w:rPr>
          <w:rFonts w:eastAsia="Times New Roman" w:hAnsi="Times New Roman"/>
          <w:kern w:val="0"/>
          <w:szCs w:val="21"/>
        </w:rPr>
        <w:t xml:space="preserve">B. </w:t>
      </w:r>
      <w:r>
        <w:rPr>
          <w:rFonts w:eastAsia="Times New Roman" w:hAnsi="Times New Roman"/>
          <w:i/>
          <w:iCs/>
          <w:kern w:val="0"/>
          <w:szCs w:val="21"/>
        </w:rPr>
        <w:t>BC</w:t>
      </w:r>
      <w:r>
        <w:rPr>
          <w:rFonts w:ascii="宋体" w:cs="宋体"/>
          <w:kern w:val="0"/>
          <w:szCs w:val="21"/>
        </w:rPr>
        <w:t>段海波没有吸收热量，所以温度没有升高</w:t>
      </w:r>
      <w:r>
        <w:br/>
      </w:r>
      <w:r>
        <w:rPr>
          <w:rFonts w:eastAsia="Times New Roman" w:hAnsi="Times New Roman"/>
          <w:kern w:val="0"/>
          <w:szCs w:val="21"/>
        </w:rPr>
        <w:t xml:space="preserve">C. </w:t>
      </w:r>
      <w:r>
        <w:rPr>
          <w:rFonts w:eastAsia="Times New Roman" w:hAnsi="Times New Roman"/>
          <w:i/>
          <w:iCs/>
          <w:kern w:val="0"/>
          <w:szCs w:val="21"/>
        </w:rPr>
        <w:t>BC</w:t>
      </w:r>
      <w:r>
        <w:rPr>
          <w:rFonts w:ascii="宋体" w:cs="宋体"/>
          <w:kern w:val="0"/>
          <w:szCs w:val="21"/>
        </w:rPr>
        <w:t>段海波在继续吸热，温度不变，完成熔化过程</w:t>
      </w:r>
      <w:r>
        <w:br/>
      </w:r>
      <w:r>
        <w:rPr>
          <w:rFonts w:eastAsia="Times New Roman" w:hAnsi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图象上</w:t>
      </w:r>
      <w:r>
        <w:rPr>
          <w:rFonts w:eastAsia="Times New Roman" w:hAnsi="Times New Roman"/>
          <w:i/>
          <w:iCs/>
          <w:kern w:val="0"/>
          <w:szCs w:val="21"/>
        </w:rPr>
        <w:t>AB</w:t>
      </w:r>
      <w:r>
        <w:rPr>
          <w:rFonts w:ascii="宋体" w:cs="宋体"/>
          <w:kern w:val="0"/>
          <w:szCs w:val="21"/>
        </w:rPr>
        <w:t>段为固态，</w:t>
      </w:r>
      <w:r>
        <w:rPr>
          <w:rFonts w:eastAsia="Times New Roman" w:hAnsi="Times New Roman"/>
          <w:i/>
          <w:iCs/>
          <w:kern w:val="0"/>
          <w:szCs w:val="21"/>
        </w:rPr>
        <w:t>BC</w:t>
      </w:r>
      <w:r>
        <w:rPr>
          <w:rFonts w:ascii="宋体" w:cs="宋体"/>
          <w:kern w:val="0"/>
          <w:szCs w:val="21"/>
        </w:rPr>
        <w:t>段为液态，</w:t>
      </w:r>
      <w:r>
        <w:rPr>
          <w:rFonts w:eastAsia="Times New Roman" w:hAnsi="Times New Roman"/>
          <w:i/>
          <w:iCs/>
          <w:kern w:val="0"/>
          <w:szCs w:val="21"/>
        </w:rPr>
        <w:t>CD</w:t>
      </w:r>
      <w:r>
        <w:rPr>
          <w:rFonts w:ascii="宋体" w:cs="宋体"/>
          <w:kern w:val="0"/>
          <w:szCs w:val="21"/>
        </w:rPr>
        <w:t>段为气态</w:t>
      </w:r>
    </w:p>
    <w:p w14:paraId="42B4656E" w14:textId="77777777" w:rsidR="00BC4DC9" w:rsidRDefault="00000000">
      <w:pPr>
        <w:spacing w:line="360" w:lineRule="auto"/>
      </w:pPr>
      <w:r>
        <w:rPr>
          <w:rFonts w:eastAsia="Times New Roman" w:hAnsi="Times New Roman"/>
          <w:kern w:val="0"/>
          <w:szCs w:val="21"/>
        </w:rPr>
        <w:t>6</w:t>
      </w:r>
      <w:r>
        <w:rPr>
          <w:rFonts w:ascii="宋体" w:cs="宋体"/>
          <w:kern w:val="0"/>
          <w:szCs w:val="21"/>
        </w:rPr>
        <w:t>.</w:t>
      </w:r>
      <w:bookmarkStart w:id="5" w:name="49b91585-d40d-49b8-b596-d9050501f5e6"/>
      <w:r>
        <w:rPr>
          <w:rFonts w:ascii="宋体" w:cs="宋体"/>
          <w:kern w:val="0"/>
          <w:szCs w:val="21"/>
        </w:rPr>
        <w:t>你坐在考场里使用钢笔答题时，笔中墨水的哪个量是保持不变的</w:t>
      </w:r>
      <w:r>
        <w:rPr>
          <w:rFonts w:eastAsia="Times New Roman" w:hAnsi="Times New Roman"/>
          <w:kern w:val="0"/>
          <w:szCs w:val="21"/>
        </w:rPr>
        <w:t>(    )</w:t>
      </w:r>
      <w:bookmarkEnd w:id="5"/>
    </w:p>
    <w:p w14:paraId="1DA40BAC" w14:textId="77777777" w:rsidR="00BC4DC9" w:rsidRDefault="00000000">
      <w:pPr>
        <w:tabs>
          <w:tab w:val="left" w:pos="2310"/>
          <w:tab w:val="left" w:pos="4200"/>
          <w:tab w:val="left" w:pos="6090"/>
        </w:tabs>
        <w:spacing w:line="360" w:lineRule="auto"/>
      </w:pPr>
      <w:r>
        <w:rPr>
          <w:rFonts w:eastAsia="Times New Roman" w:hAnsi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质量</w:t>
      </w:r>
      <w:r>
        <w:tab/>
      </w:r>
      <w:r>
        <w:rPr>
          <w:rFonts w:eastAsia="Times New Roman" w:hAnsi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体积</w:t>
      </w:r>
      <w:r>
        <w:tab/>
      </w:r>
      <w:r>
        <w:rPr>
          <w:rFonts w:eastAsia="Times New Roman" w:hAnsi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密度</w:t>
      </w:r>
      <w:r>
        <w:tab/>
      </w:r>
      <w:r>
        <w:rPr>
          <w:rFonts w:eastAsia="Times New Roman" w:hAnsi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以上物理量都不变</w:t>
      </w:r>
    </w:p>
    <w:p w14:paraId="39608FBD" w14:textId="77777777" w:rsidR="00BC4DC9" w:rsidRDefault="00000000">
      <w:pPr>
        <w:spacing w:line="360" w:lineRule="auto"/>
      </w:pPr>
      <w:r>
        <w:rPr>
          <w:rFonts w:eastAsia="Times New Roman" w:hAnsi="Times New Roman"/>
          <w:kern w:val="0"/>
          <w:szCs w:val="21"/>
        </w:rPr>
        <w:t>7</w:t>
      </w:r>
      <w:r>
        <w:rPr>
          <w:rFonts w:ascii="宋体" w:cs="宋体"/>
          <w:kern w:val="0"/>
          <w:szCs w:val="21"/>
        </w:rPr>
        <w:t>.</w:t>
      </w:r>
      <w:bookmarkStart w:id="6" w:name="436e7baf-fee4-433b-9d39-b7d8860bf75a"/>
      <w:r>
        <w:rPr>
          <w:rFonts w:ascii="宋体" w:cs="宋体"/>
          <w:kern w:val="0"/>
          <w:szCs w:val="21"/>
        </w:rPr>
        <w:t>坐在行驶汽车里的乘客认为自己是静止的，他选取的参照物可能是</w:t>
      </w:r>
      <w:r>
        <w:rPr>
          <w:rFonts w:eastAsia="Times New Roman" w:hAnsi="Times New Roman"/>
          <w:kern w:val="0"/>
          <w:szCs w:val="21"/>
        </w:rPr>
        <w:t>(    )</w:t>
      </w:r>
      <w:bookmarkEnd w:id="6"/>
    </w:p>
    <w:p w14:paraId="48771FB9" w14:textId="77777777" w:rsidR="00BC4DC9" w:rsidRDefault="00000000">
      <w:pPr>
        <w:tabs>
          <w:tab w:val="left" w:pos="2310"/>
          <w:tab w:val="left" w:pos="4200"/>
          <w:tab w:val="left" w:pos="6090"/>
        </w:tabs>
        <w:spacing w:line="360" w:lineRule="auto"/>
      </w:pPr>
      <w:r>
        <w:rPr>
          <w:rFonts w:eastAsia="Times New Roman" w:hAnsi="Times New Roman"/>
          <w:kern w:val="0"/>
          <w:szCs w:val="21"/>
        </w:rPr>
        <w:lastRenderedPageBreak/>
        <w:t xml:space="preserve">A. </w:t>
      </w:r>
      <w:r>
        <w:rPr>
          <w:rFonts w:ascii="宋体" w:cs="宋体"/>
          <w:kern w:val="0"/>
          <w:szCs w:val="21"/>
        </w:rPr>
        <w:t>路边的树木</w:t>
      </w:r>
      <w:r>
        <w:tab/>
      </w:r>
      <w:r>
        <w:rPr>
          <w:rFonts w:eastAsia="Times New Roman" w:hAnsi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沿途的路灯</w:t>
      </w:r>
      <w:r>
        <w:tab/>
      </w:r>
      <w:r>
        <w:rPr>
          <w:rFonts w:eastAsia="Times New Roman" w:hAnsi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所乘汽车的车厢</w:t>
      </w:r>
      <w:r>
        <w:tab/>
      </w:r>
      <w:r>
        <w:rPr>
          <w:rFonts w:eastAsia="Times New Roman" w:hAnsi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反向行驶的汽车</w:t>
      </w:r>
    </w:p>
    <w:p w14:paraId="1D08E2C9" w14:textId="77777777" w:rsidR="00BC4DC9" w:rsidRDefault="00000000">
      <w:pPr>
        <w:spacing w:line="360" w:lineRule="auto"/>
      </w:pPr>
      <w:r>
        <w:rPr>
          <w:rFonts w:eastAsia="Times New Roman" w:hAnsi="Times New Roman"/>
          <w:kern w:val="0"/>
          <w:szCs w:val="21"/>
        </w:rPr>
        <w:t>8</w:t>
      </w:r>
      <w:r>
        <w:rPr>
          <w:rFonts w:ascii="宋体" w:cs="宋体"/>
          <w:kern w:val="0"/>
          <w:szCs w:val="21"/>
        </w:rPr>
        <w:t>.</w:t>
      </w:r>
      <w:bookmarkStart w:id="7" w:name="02b04eb8-e29a-48c5-9b6b-874321f2a7a2"/>
      <w:r>
        <w:rPr>
          <w:rFonts w:ascii="宋体" w:cs="宋体"/>
          <w:kern w:val="0"/>
          <w:szCs w:val="21"/>
        </w:rPr>
        <w:t>火车</w:t>
      </w:r>
      <m:oMath>
        <m:r>
          <w:rPr>
            <w:rFonts w:ascii="Cambria Math" w:hAnsi="Cambria Math"/>
          </w:rPr>
          <m:t>0.5</m:t>
        </m:r>
        <m:r>
          <w:rPr>
            <w:rFonts w:ascii="Cambria Math" w:hAnsi="Cambria Math"/>
          </w:rPr>
          <m:t>h</m:t>
        </m:r>
      </m:oMath>
      <w:r>
        <w:rPr>
          <w:rFonts w:ascii="宋体" w:cs="宋体"/>
          <w:kern w:val="0"/>
          <w:szCs w:val="21"/>
        </w:rPr>
        <w:t>跑了</w:t>
      </w:r>
      <w:r>
        <w:rPr>
          <w:rFonts w:eastAsia="Times New Roman" w:hAnsi="Times New Roman"/>
          <w:kern w:val="0"/>
          <w:szCs w:val="21"/>
        </w:rPr>
        <w:t>36</w:t>
      </w:r>
      <w:r>
        <w:rPr>
          <w:rFonts w:eastAsia="Times New Roman" w:hAnsi="Times New Roman"/>
          <w:i/>
          <w:iCs/>
          <w:kern w:val="0"/>
          <w:szCs w:val="21"/>
        </w:rPr>
        <w:t>km</w:t>
      </w:r>
      <w:r>
        <w:rPr>
          <w:rFonts w:ascii="宋体" w:cs="宋体"/>
          <w:kern w:val="0"/>
          <w:szCs w:val="21"/>
        </w:rPr>
        <w:t>，汽车的平均速度为</w:t>
      </w:r>
      <m:oMath>
        <m:r>
          <w:rPr>
            <w:rFonts w:ascii="Cambria Math" w:hAnsi="Cambria Math"/>
          </w:rPr>
          <m:t>18m/s</m:t>
        </m:r>
      </m:oMath>
      <w:r>
        <w:rPr>
          <w:rFonts w:ascii="宋体" w:cs="宋体"/>
          <w:kern w:val="0"/>
          <w:szCs w:val="21"/>
        </w:rPr>
        <w:t>，则</w:t>
      </w:r>
      <w:r>
        <w:rPr>
          <w:rFonts w:eastAsia="Times New Roman" w:hAnsi="Times New Roman"/>
          <w:kern w:val="0"/>
          <w:szCs w:val="21"/>
        </w:rPr>
        <w:t>(    )</w:t>
      </w:r>
      <w:bookmarkEnd w:id="7"/>
    </w:p>
    <w:p w14:paraId="78F1060B" w14:textId="77777777" w:rsidR="00BC4DC9" w:rsidRDefault="00000000">
      <w:pPr>
        <w:tabs>
          <w:tab w:val="left" w:pos="2310"/>
          <w:tab w:val="left" w:pos="4200"/>
          <w:tab w:val="left" w:pos="6090"/>
        </w:tabs>
        <w:spacing w:line="360" w:lineRule="auto"/>
      </w:pPr>
      <w:r>
        <w:rPr>
          <w:rFonts w:eastAsia="Times New Roman" w:hAnsi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汽车的速度大</w:t>
      </w:r>
      <w:r>
        <w:tab/>
      </w:r>
      <w:r>
        <w:rPr>
          <w:rFonts w:eastAsia="Times New Roman" w:hAnsi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火车的速度大</w:t>
      </w:r>
      <w:r>
        <w:tab/>
      </w:r>
      <w:r>
        <w:rPr>
          <w:rFonts w:eastAsia="Times New Roman" w:hAnsi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两者的速度一样大</w:t>
      </w:r>
      <w:r>
        <w:tab/>
      </w:r>
      <w:r>
        <w:rPr>
          <w:rFonts w:eastAsia="Times New Roman" w:hAnsi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无法确定</w:t>
      </w:r>
    </w:p>
    <w:p w14:paraId="5181C9B5" w14:textId="77777777" w:rsidR="00BC4DC9" w:rsidRDefault="00000000">
      <w:pPr>
        <w:spacing w:line="360" w:lineRule="auto"/>
      </w:pPr>
      <w:r>
        <w:rPr>
          <w:rFonts w:eastAsia="Times New Roman" w:hAnsi="Times New Roman"/>
          <w:kern w:val="0"/>
          <w:szCs w:val="21"/>
        </w:rPr>
        <w:t>9</w:t>
      </w:r>
      <w:r>
        <w:rPr>
          <w:rFonts w:ascii="宋体" w:cs="宋体"/>
          <w:kern w:val="0"/>
          <w:szCs w:val="21"/>
        </w:rPr>
        <w:t>.</w:t>
      </w:r>
      <w:bookmarkStart w:id="8" w:name="067b9242-9a8e-4faa-82c2-25c57d6e5c12"/>
      <w:r>
        <w:rPr>
          <w:rFonts w:ascii="宋体" w:cs="宋体"/>
          <w:kern w:val="0"/>
          <w:szCs w:val="21"/>
        </w:rPr>
        <w:t>下列情形中，利用了超声波的是</w:t>
      </w:r>
      <w:r>
        <w:rPr>
          <w:rFonts w:eastAsia="Times New Roman" w:hAnsi="Times New Roman"/>
          <w:kern w:val="0"/>
          <w:szCs w:val="21"/>
        </w:rPr>
        <w:t>(    )</w:t>
      </w:r>
      <w:bookmarkEnd w:id="8"/>
    </w:p>
    <w:p w14:paraId="7B240C60" w14:textId="77777777" w:rsidR="00BC4DC9" w:rsidRDefault="00000000">
      <w:pPr>
        <w:tabs>
          <w:tab w:val="left" w:pos="4200"/>
        </w:tabs>
        <w:spacing w:line="360" w:lineRule="auto"/>
      </w:pPr>
      <w:r>
        <w:rPr>
          <w:rFonts w:eastAsia="Times New Roman" w:hAnsi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小孩对着山壁喊话</w:t>
      </w:r>
      <w:r>
        <w:tab/>
      </w:r>
      <w:r>
        <w:rPr>
          <w:rFonts w:eastAsia="Times New Roman" w:hAnsi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蝙蝠探测飞行中的障碍物</w:t>
      </w:r>
      <w:r>
        <w:br/>
      </w:r>
      <w:r>
        <w:rPr>
          <w:rFonts w:eastAsia="Times New Roman" w:hAnsi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工人用电钻钻墙</w:t>
      </w:r>
      <w:r>
        <w:tab/>
      </w:r>
      <w:r>
        <w:rPr>
          <w:rFonts w:eastAsia="Times New Roman" w:hAnsi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敲击编钟发声</w:t>
      </w:r>
    </w:p>
    <w:p w14:paraId="30FBC719" w14:textId="77777777" w:rsidR="00BC4DC9" w:rsidRDefault="00000000">
      <w:pPr>
        <w:spacing w:line="360" w:lineRule="auto"/>
      </w:pPr>
      <w:r>
        <w:rPr>
          <w:rFonts w:eastAsia="Times New Roman" w:hAnsi="Times New Roman"/>
          <w:kern w:val="0"/>
          <w:szCs w:val="21"/>
        </w:rPr>
        <w:t>10</w:t>
      </w:r>
      <w:r>
        <w:rPr>
          <w:rFonts w:ascii="宋体" w:cs="宋体"/>
          <w:kern w:val="0"/>
          <w:szCs w:val="21"/>
        </w:rPr>
        <w:t>.</w:t>
      </w:r>
      <w:bookmarkStart w:id="9" w:name="b88331c5-f9a3-4624-80a6-2a1262d32ec1"/>
      <w:r>
        <w:rPr>
          <w:rFonts w:ascii="宋体" w:cs="宋体"/>
          <w:kern w:val="0"/>
          <w:szCs w:val="21"/>
        </w:rPr>
        <w:t>为减小周围噪声对学校的影响，下列措施中属于“在传播途径中减弱噪声”的是</w:t>
      </w:r>
      <w:r>
        <w:rPr>
          <w:rFonts w:eastAsia="Times New Roman" w:hAnsi="Times New Roman"/>
          <w:kern w:val="0"/>
          <w:szCs w:val="21"/>
        </w:rPr>
        <w:t>(    )</w:t>
      </w:r>
      <w:bookmarkEnd w:id="9"/>
    </w:p>
    <w:p w14:paraId="4611C640" w14:textId="77777777" w:rsidR="00BC4DC9" w:rsidRDefault="00000000">
      <w:pPr>
        <w:tabs>
          <w:tab w:val="left" w:pos="4200"/>
        </w:tabs>
        <w:spacing w:line="360" w:lineRule="auto"/>
      </w:pPr>
      <w:r>
        <w:rPr>
          <w:rFonts w:eastAsia="Times New Roman" w:hAnsi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将学校周围的工厂搬离</w:t>
      </w:r>
      <w:r>
        <w:tab/>
      </w:r>
      <w:r>
        <w:rPr>
          <w:rFonts w:eastAsia="Times New Roman" w:hAnsi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学校周围禁止车辆鸣笛</w:t>
      </w:r>
      <w:r>
        <w:br/>
      </w:r>
      <w:r>
        <w:rPr>
          <w:rFonts w:eastAsia="Times New Roman" w:hAnsi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在学校周围种植树木</w:t>
      </w:r>
      <w:r>
        <w:tab/>
      </w:r>
      <w:r>
        <w:rPr>
          <w:rFonts w:eastAsia="Times New Roman" w:hAnsi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汽车排气管安装消音器</w:t>
      </w:r>
    </w:p>
    <w:p w14:paraId="32EF599F" w14:textId="77777777" w:rsidR="00BC4DC9" w:rsidRDefault="00000000">
      <w:pPr>
        <w:tabs>
          <w:tab w:val="left" w:pos="4200"/>
        </w:tabs>
        <w:spacing w:line="360" w:lineRule="auto"/>
      </w:pPr>
      <w:r>
        <w:rPr>
          <w:rFonts w:ascii="黑体" w:eastAsia="黑体" w:hAnsi="黑体" w:cs="黑体"/>
        </w:rPr>
        <w:t>二、填空题：本大题共</w:t>
      </w:r>
      <w:r>
        <w:rPr>
          <w:rFonts w:eastAsia="Times New Roman" w:hAnsi="Times New Roman"/>
          <w:b/>
        </w:rPr>
        <w:t>7</w:t>
      </w:r>
      <w:r>
        <w:rPr>
          <w:rFonts w:ascii="黑体" w:eastAsia="黑体" w:hAnsi="黑体" w:cs="黑体"/>
        </w:rPr>
        <w:t>小题，共</w:t>
      </w:r>
      <w:r>
        <w:rPr>
          <w:rFonts w:eastAsia="Times New Roman" w:hAnsi="Times New Roman"/>
          <w:b/>
        </w:rPr>
        <w:t>28</w:t>
      </w:r>
      <w:r>
        <w:rPr>
          <w:rFonts w:ascii="黑体" w:eastAsia="黑体" w:hAnsi="黑体" w:cs="黑体"/>
        </w:rPr>
        <w:t>分。</w:t>
      </w:r>
    </w:p>
    <w:p w14:paraId="234DF078" w14:textId="77777777" w:rsidR="00BC4DC9" w:rsidRDefault="00000000">
      <w:pPr>
        <w:spacing w:line="360" w:lineRule="auto"/>
      </w:pPr>
      <w:r>
        <w:rPr>
          <w:rFonts w:eastAsia="Times New Roman" w:hAnsi="Times New Roman"/>
          <w:kern w:val="0"/>
          <w:szCs w:val="21"/>
        </w:rPr>
        <w:t>11</w:t>
      </w:r>
      <w:r>
        <w:rPr>
          <w:rFonts w:ascii="宋体" w:cs="宋体"/>
          <w:kern w:val="0"/>
          <w:szCs w:val="21"/>
        </w:rPr>
        <w:t>.</w:t>
      </w:r>
      <w:bookmarkStart w:id="10" w:name="f308699a-c3ee-4e4c-b2e3-a366b1ab783c"/>
      <w:r>
        <w:rPr>
          <w:rFonts w:ascii="宋体" w:cs="宋体"/>
          <w:kern w:val="0"/>
          <w:szCs w:val="21"/>
        </w:rPr>
        <w:t>教室内老师讲课的声音，是由老师的声带</w:t>
      </w:r>
      <w:r>
        <w:rPr>
          <w:rFonts w:eastAsia="Times New Roman" w:hAnsi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产生的，并通过</w:t>
      </w:r>
      <w:r>
        <w:rPr>
          <w:rFonts w:eastAsia="Times New Roman" w:hAnsi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传播到学生的耳朵。</w:t>
      </w:r>
      <w:bookmarkEnd w:id="10"/>
    </w:p>
    <w:p w14:paraId="000EFEEB" w14:textId="77777777" w:rsidR="00BC4DC9" w:rsidRDefault="00000000">
      <w:pPr>
        <w:spacing w:line="360" w:lineRule="auto"/>
        <w:textAlignment w:val="center"/>
      </w:pPr>
      <w:r>
        <w:rPr>
          <w:rFonts w:eastAsia="Times New Roman" w:hAnsi="Times New Roman"/>
          <w:kern w:val="0"/>
          <w:szCs w:val="21"/>
        </w:rPr>
        <w:t>12</w:t>
      </w:r>
      <w:r>
        <w:rPr>
          <w:rFonts w:ascii="宋体" w:cs="宋体"/>
          <w:kern w:val="0"/>
          <w:szCs w:val="21"/>
        </w:rPr>
        <w:t>.</w:t>
      </w:r>
      <w:bookmarkStart w:id="11" w:name="0f8a35ec-98fb-4650-aaeb-55e9c27bf011"/>
      <w:r>
        <w:rPr>
          <w:rFonts w:eastAsia="Times New Roman" w:hAnsi="Times New Roman"/>
          <w:noProof/>
          <w:kern w:val="0"/>
          <w:sz w:val="24"/>
          <w:szCs w:val="24"/>
        </w:rPr>
        <w:drawing>
          <wp:anchor distT="0" distB="0" distL="114300" distR="114300" simplePos="0" relativeHeight="251658240" behindDoc="0" locked="0" layoutInCell="1" allowOverlap="0" wp14:anchorId="304426C6" wp14:editId="4190533F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524000" cy="1647825"/>
            <wp:effectExtent l="0" t="0" r="0" b="0"/>
            <wp:wrapSquare wrapText="left"/>
            <wp:docPr id="1026" name="Imag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Image 102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Times New Roman" w:hAnsi="Times New Roman"/>
          <w:kern w:val="0"/>
          <w:szCs w:val="21"/>
        </w:rPr>
        <w:t>2022</w:t>
      </w:r>
      <w:r>
        <w:rPr>
          <w:rFonts w:ascii="宋体" w:cs="宋体"/>
          <w:kern w:val="0"/>
          <w:szCs w:val="21"/>
        </w:rPr>
        <w:t>年元宵晚会我国航天员王亚平在中国空间站弹奏《茉莉花》，如图，为全国人民送上太空音乐祝福，“此曲只应天上有，人间能得几回闻”。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电视转播王老师弹奏的乐曲，我们通过听它的</w:t>
      </w:r>
      <w:r>
        <w:rPr>
          <w:rFonts w:eastAsia="Times New Roman" w:hAnsi="Times New Roman"/>
          <w:kern w:val="0"/>
          <w:szCs w:val="21"/>
        </w:rPr>
        <w:t xml:space="preserve">______ </w:t>
      </w:r>
      <w:r>
        <w:rPr>
          <w:rFonts w:ascii="宋体" w:cs="宋体"/>
          <w:kern w:val="0"/>
          <w:szCs w:val="21"/>
        </w:rPr>
        <w:t>，可分辨是用古筝弹奏的。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振动琴弦的长短不同，发出声音的</w:t>
      </w:r>
      <w:r>
        <w:rPr>
          <w:rFonts w:eastAsia="Times New Roman" w:hAnsi="Times New Roman"/>
          <w:kern w:val="0"/>
          <w:szCs w:val="21"/>
        </w:rPr>
        <w:t xml:space="preserve">______ </w:t>
      </w:r>
      <w:r>
        <w:rPr>
          <w:rFonts w:ascii="宋体" w:cs="宋体"/>
          <w:kern w:val="0"/>
          <w:szCs w:val="21"/>
        </w:rPr>
        <w:t>不同。</w:t>
      </w:r>
      <w:bookmarkEnd w:id="11"/>
    </w:p>
    <w:p w14:paraId="3785C78A" w14:textId="77777777" w:rsidR="00BC4DC9" w:rsidRDefault="00000000">
      <w:pPr>
        <w:spacing w:line="360" w:lineRule="auto"/>
      </w:pPr>
      <w:r>
        <w:rPr>
          <w:rFonts w:eastAsia="Times New Roman" w:hAnsi="Times New Roman"/>
          <w:kern w:val="0"/>
          <w:szCs w:val="21"/>
        </w:rPr>
        <w:t>13</w:t>
      </w:r>
      <w:r>
        <w:rPr>
          <w:rFonts w:ascii="宋体" w:cs="宋体"/>
          <w:kern w:val="0"/>
          <w:szCs w:val="21"/>
        </w:rPr>
        <w:t>.</w:t>
      </w:r>
      <w:bookmarkStart w:id="12" w:name="33e1ea04-0faf-469b-aefa-4115f0d63761"/>
      <w:r>
        <w:rPr>
          <w:rFonts w:ascii="宋体" w:cs="宋体"/>
          <w:kern w:val="0"/>
          <w:szCs w:val="21"/>
        </w:rPr>
        <w:t>乘客坐在行驶的火车上，以火车为参照物，人是</w:t>
      </w:r>
      <w:r>
        <w:rPr>
          <w:rFonts w:eastAsia="Times New Roman" w:hAnsi="Times New Roman"/>
          <w:kern w:val="0"/>
          <w:szCs w:val="21"/>
        </w:rPr>
        <w:t xml:space="preserve">______ </w:t>
      </w:r>
      <w:r>
        <w:rPr>
          <w:rFonts w:ascii="宋体" w:cs="宋体"/>
          <w:kern w:val="0"/>
          <w:szCs w:val="21"/>
        </w:rPr>
        <w:t>的；地球同步卫星总是静止在地球某处上空，若以月球为参照物，这个地球同步卫星是</w:t>
      </w:r>
      <w:r>
        <w:rPr>
          <w:rFonts w:eastAsia="Times New Roman" w:hAnsi="Times New Roman"/>
          <w:kern w:val="0"/>
          <w:szCs w:val="21"/>
        </w:rPr>
        <w:t xml:space="preserve">______ </w:t>
      </w:r>
      <w:r>
        <w:rPr>
          <w:rFonts w:ascii="宋体" w:cs="宋体"/>
          <w:kern w:val="0"/>
          <w:szCs w:val="21"/>
        </w:rPr>
        <w:t>的。</w:t>
      </w:r>
      <w:bookmarkEnd w:id="12"/>
    </w:p>
    <w:p w14:paraId="2244DAC4" w14:textId="77777777" w:rsidR="00BC4DC9" w:rsidRDefault="00000000">
      <w:pPr>
        <w:spacing w:line="360" w:lineRule="auto"/>
      </w:pPr>
      <w:r>
        <w:rPr>
          <w:rFonts w:eastAsia="Times New Roman" w:hAnsi="Times New Roman"/>
          <w:kern w:val="0"/>
          <w:szCs w:val="21"/>
        </w:rPr>
        <w:t>14</w:t>
      </w:r>
      <w:r>
        <w:rPr>
          <w:rFonts w:ascii="宋体" w:cs="宋体"/>
          <w:kern w:val="0"/>
          <w:szCs w:val="21"/>
        </w:rPr>
        <w:t>.</w:t>
      </w:r>
      <w:bookmarkStart w:id="13" w:name="525589c4-e143-4669-848d-26ed21acf098"/>
      <w:r>
        <w:rPr>
          <w:rFonts w:ascii="宋体" w:cs="宋体"/>
          <w:kern w:val="0"/>
          <w:szCs w:val="21"/>
        </w:rPr>
        <w:t>我们能从不同的角度看到不发光的物体，是因为光照射到这些物体上，发生了</w:t>
      </w:r>
      <w:r>
        <w:rPr>
          <w:rFonts w:eastAsia="Times New Roman" w:hAnsi="Times New Roman"/>
          <w:kern w:val="0"/>
          <w:szCs w:val="21"/>
        </w:rPr>
        <w:t>______</w:t>
      </w:r>
      <m:oMath>
        <m:r>
          <w:rPr>
            <w:rFonts w:ascii="Cambria Math" w:hAnsi="Cambria Math"/>
          </w:rPr>
          <m:t>(</m:t>
        </m:r>
      </m:oMath>
      <w:r>
        <w:rPr>
          <w:rFonts w:ascii="宋体" w:cs="宋体"/>
          <w:kern w:val="0"/>
          <w:szCs w:val="21"/>
        </w:rPr>
        <w:t>选填“镜面反射”或“漫反射”</w:t>
      </w:r>
      <m:oMath>
        <m:r>
          <w:rPr>
            <w:rFonts w:ascii="Cambria Math" w:hAnsi="Cambria Math"/>
          </w:rPr>
          <m:t>)</m:t>
        </m:r>
      </m:oMath>
      <w:r>
        <w:rPr>
          <w:rFonts w:ascii="宋体" w:cs="宋体"/>
          <w:kern w:val="0"/>
          <w:szCs w:val="21"/>
        </w:rPr>
        <w:t>，有时，教室里黑板反光会“晃”到同学的眼睛，使某些位置的同学看不见黑板上的字，这是因为黑板发生了</w:t>
      </w:r>
      <w:r>
        <w:rPr>
          <w:rFonts w:eastAsia="Times New Roman" w:hAnsi="Times New Roman"/>
          <w:kern w:val="0"/>
          <w:szCs w:val="21"/>
        </w:rPr>
        <w:t>______</w:t>
      </w:r>
      <m:oMath>
        <m:r>
          <w:rPr>
            <w:rFonts w:ascii="Cambria Math" w:hAnsi="Cambria Math"/>
          </w:rPr>
          <m:t>(</m:t>
        </m:r>
      </m:oMath>
      <w:r>
        <w:rPr>
          <w:rFonts w:ascii="宋体" w:cs="宋体"/>
          <w:kern w:val="0"/>
          <w:szCs w:val="21"/>
        </w:rPr>
        <w:t>选填“镜面反射”或“漫反射”</w:t>
      </w:r>
      <m:oMath>
        <m:r>
          <w:rPr>
            <w:rFonts w:ascii="Cambria Math" w:hAnsi="Cambria Math"/>
          </w:rPr>
          <m:t>)</m:t>
        </m:r>
      </m:oMath>
      <w:r>
        <w:rPr>
          <w:rFonts w:ascii="宋体" w:cs="宋体"/>
          <w:kern w:val="0"/>
          <w:szCs w:val="21"/>
        </w:rPr>
        <w:t>。</w:t>
      </w:r>
      <w:bookmarkEnd w:id="13"/>
    </w:p>
    <w:p w14:paraId="46895EAE" w14:textId="77777777" w:rsidR="00BC4DC9" w:rsidRDefault="00000000">
      <w:pPr>
        <w:spacing w:line="360" w:lineRule="auto"/>
      </w:pPr>
      <w:r>
        <w:rPr>
          <w:rFonts w:eastAsia="Times New Roman" w:hAnsi="Times New Roman"/>
          <w:kern w:val="0"/>
          <w:szCs w:val="21"/>
        </w:rPr>
        <w:t>15</w:t>
      </w:r>
      <w:r>
        <w:rPr>
          <w:rFonts w:ascii="宋体" w:cs="宋体"/>
          <w:kern w:val="0"/>
          <w:szCs w:val="21"/>
        </w:rPr>
        <w:t>.</w:t>
      </w:r>
      <w:bookmarkStart w:id="14" w:name="2f29f25f-2282-4e94-a307-664f6f7215ad"/>
      <w:r>
        <w:rPr>
          <w:rFonts w:ascii="宋体" w:cs="宋体"/>
          <w:kern w:val="0"/>
          <w:szCs w:val="21"/>
        </w:rPr>
        <w:t>为了预防新冠，做好防护，小红买了家用空气消毒剂，摇晃发现瓶中为液态，那么工厂采用</w:t>
      </w:r>
      <w:r>
        <w:rPr>
          <w:rFonts w:eastAsia="Times New Roman" w:hAnsi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的方法使常温下气态的消毒剂液化装入瓶中，在喷出消毒剂的过程中，消毒剂瓶身会变</w:t>
      </w:r>
      <w:r>
        <w:rPr>
          <w:rFonts w:eastAsia="Times New Roman" w:hAnsi="Times New Roman"/>
          <w:kern w:val="0"/>
          <w:szCs w:val="21"/>
        </w:rPr>
        <w:t>______</w:t>
      </w:r>
      <m:oMath>
        <m:r>
          <w:rPr>
            <w:rFonts w:ascii="Cambria Math" w:hAnsi="Cambria Math"/>
          </w:rPr>
          <m:t>(</m:t>
        </m:r>
      </m:oMath>
      <w:r>
        <w:rPr>
          <w:rFonts w:ascii="宋体" w:cs="宋体"/>
          <w:kern w:val="0"/>
          <w:szCs w:val="21"/>
        </w:rPr>
        <w:t>填“凉或暖”</w:t>
      </w:r>
      <m:oMath>
        <m:r>
          <w:rPr>
            <w:rFonts w:ascii="Cambria Math" w:hAnsi="Cambria Math"/>
          </w:rPr>
          <m:t>)</m:t>
        </m:r>
      </m:oMath>
      <w:r>
        <w:rPr>
          <w:rFonts w:ascii="宋体" w:cs="宋体"/>
          <w:kern w:val="0"/>
          <w:szCs w:val="21"/>
        </w:rPr>
        <w:t>。</w:t>
      </w:r>
      <w:bookmarkEnd w:id="14"/>
    </w:p>
    <w:p w14:paraId="1F020C02" w14:textId="77777777" w:rsidR="00BC4DC9" w:rsidRDefault="00000000">
      <w:pPr>
        <w:spacing w:line="360" w:lineRule="auto"/>
      </w:pPr>
      <w:r>
        <w:rPr>
          <w:rFonts w:eastAsia="Times New Roman" w:hAnsi="Times New Roman"/>
          <w:kern w:val="0"/>
          <w:szCs w:val="21"/>
        </w:rPr>
        <w:t>16</w:t>
      </w:r>
      <w:r>
        <w:rPr>
          <w:rFonts w:ascii="宋体" w:cs="宋体"/>
          <w:kern w:val="0"/>
          <w:szCs w:val="21"/>
        </w:rPr>
        <w:t>.</w:t>
      </w:r>
      <w:bookmarkStart w:id="15" w:name="a434dfe8-dbfb-49f8-9543-4f881db2ca2a"/>
      <w:r>
        <w:rPr>
          <w:rFonts w:ascii="宋体" w:cs="宋体"/>
          <w:kern w:val="0"/>
          <w:szCs w:val="21"/>
        </w:rPr>
        <w:t>某人站在穿衣镜前</w:t>
      </w:r>
      <w:r>
        <w:rPr>
          <w:rFonts w:eastAsia="Times New Roman" w:hAnsi="Times New Roman"/>
          <w:kern w:val="0"/>
          <w:szCs w:val="21"/>
        </w:rPr>
        <w:t>2</w:t>
      </w:r>
      <w:r>
        <w:rPr>
          <w:rFonts w:eastAsia="Times New Roman" w:hAnsi="Times New Roman"/>
          <w:i/>
          <w:iCs/>
          <w:kern w:val="0"/>
          <w:szCs w:val="21"/>
        </w:rPr>
        <w:t>m</w:t>
      </w:r>
      <w:r>
        <w:rPr>
          <w:rFonts w:ascii="宋体" w:cs="宋体"/>
          <w:kern w:val="0"/>
          <w:szCs w:val="21"/>
        </w:rPr>
        <w:t>处，他在镜中的像到镜面的距离是</w:t>
      </w:r>
      <w:r>
        <w:rPr>
          <w:rFonts w:eastAsia="Times New Roman" w:hAnsi="Times New Roman"/>
          <w:kern w:val="0"/>
          <w:szCs w:val="21"/>
        </w:rPr>
        <w:t xml:space="preserve">______ </w:t>
      </w:r>
      <w:r>
        <w:rPr>
          <w:rFonts w:eastAsia="Times New Roman" w:hAnsi="Times New Roman"/>
          <w:i/>
          <w:iCs/>
          <w:kern w:val="0"/>
          <w:szCs w:val="21"/>
        </w:rPr>
        <w:t>m</w:t>
      </w:r>
      <w:r>
        <w:rPr>
          <w:rFonts w:ascii="宋体" w:cs="宋体"/>
          <w:kern w:val="0"/>
          <w:szCs w:val="21"/>
        </w:rPr>
        <w:t>。当他距镜面</w:t>
      </w:r>
      <m:oMath>
        <m:r>
          <w:rPr>
            <w:rFonts w:ascii="Cambria Math" w:hAnsi="Cambria Math"/>
          </w:rPr>
          <m:t>1.5m</m:t>
        </m:r>
      </m:oMath>
      <w:r>
        <w:rPr>
          <w:rFonts w:ascii="宋体" w:cs="宋体"/>
          <w:kern w:val="0"/>
          <w:szCs w:val="21"/>
        </w:rPr>
        <w:t>时，人与他的像间的距离是</w:t>
      </w:r>
      <w:r>
        <w:rPr>
          <w:rFonts w:eastAsia="Times New Roman" w:hAnsi="Times New Roman"/>
          <w:kern w:val="0"/>
          <w:szCs w:val="21"/>
        </w:rPr>
        <w:t xml:space="preserve">______ </w:t>
      </w:r>
      <w:r>
        <w:rPr>
          <w:rFonts w:eastAsia="Times New Roman" w:hAnsi="Times New Roman"/>
          <w:i/>
          <w:iCs/>
          <w:kern w:val="0"/>
          <w:szCs w:val="21"/>
        </w:rPr>
        <w:t>m</w:t>
      </w:r>
      <w:r>
        <w:rPr>
          <w:rFonts w:ascii="宋体" w:cs="宋体"/>
          <w:kern w:val="0"/>
          <w:szCs w:val="21"/>
        </w:rPr>
        <w:t>。</w:t>
      </w:r>
      <w:bookmarkEnd w:id="15"/>
    </w:p>
    <w:p w14:paraId="2C93778D" w14:textId="77777777" w:rsidR="00BC4DC9" w:rsidRDefault="00000000">
      <w:pPr>
        <w:spacing w:line="360" w:lineRule="auto"/>
      </w:pPr>
      <w:r>
        <w:rPr>
          <w:rFonts w:eastAsia="Times New Roman" w:hAnsi="Times New Roman"/>
          <w:kern w:val="0"/>
          <w:szCs w:val="21"/>
        </w:rPr>
        <w:t>17</w:t>
      </w:r>
      <w:r>
        <w:rPr>
          <w:rFonts w:ascii="宋体" w:cs="宋体"/>
          <w:kern w:val="0"/>
          <w:szCs w:val="21"/>
        </w:rPr>
        <w:t>.</w:t>
      </w:r>
      <w:bookmarkStart w:id="16" w:name="1243b8b4-3752-4262-9be6-483403504f1b"/>
      <w:r>
        <w:rPr>
          <w:rFonts w:ascii="宋体" w:cs="宋体"/>
          <w:kern w:val="0"/>
          <w:szCs w:val="21"/>
        </w:rPr>
        <w:t>两个实心正方体铁块，边长分别为</w:t>
      </w:r>
      <w:r>
        <w:rPr>
          <w:rFonts w:eastAsia="Times New Roman" w:hAnsi="Times New Roman"/>
          <w:kern w:val="0"/>
          <w:szCs w:val="21"/>
        </w:rPr>
        <w:t>2</w:t>
      </w:r>
      <w:r>
        <w:rPr>
          <w:rFonts w:eastAsia="Times New Roman" w:hAnsi="Times New Roman"/>
          <w:i/>
          <w:iCs/>
          <w:kern w:val="0"/>
          <w:szCs w:val="21"/>
        </w:rPr>
        <w:t>cm</w:t>
      </w:r>
      <w:r>
        <w:rPr>
          <w:rFonts w:ascii="宋体" w:cs="宋体"/>
          <w:kern w:val="0"/>
          <w:szCs w:val="21"/>
        </w:rPr>
        <w:t>和</w:t>
      </w:r>
      <w:r>
        <w:rPr>
          <w:rFonts w:eastAsia="Times New Roman" w:hAnsi="Times New Roman"/>
          <w:kern w:val="0"/>
          <w:szCs w:val="21"/>
        </w:rPr>
        <w:t>6</w:t>
      </w:r>
      <w:r>
        <w:rPr>
          <w:rFonts w:eastAsia="Times New Roman" w:hAnsi="Times New Roman"/>
          <w:i/>
          <w:iCs/>
          <w:kern w:val="0"/>
          <w:szCs w:val="21"/>
        </w:rPr>
        <w:t>cm</w:t>
      </w:r>
      <w:r>
        <w:rPr>
          <w:rFonts w:ascii="宋体" w:cs="宋体"/>
          <w:kern w:val="0"/>
          <w:szCs w:val="21"/>
        </w:rPr>
        <w:t>，则它们的密度之比为</w:t>
      </w:r>
      <w:r>
        <w:rPr>
          <w:rFonts w:eastAsia="Times New Roman" w:hAnsi="Times New Roman"/>
          <w:kern w:val="0"/>
          <w:szCs w:val="21"/>
        </w:rPr>
        <w:t xml:space="preserve">______ </w:t>
      </w:r>
      <w:r>
        <w:rPr>
          <w:rFonts w:ascii="宋体" w:cs="宋体"/>
          <w:kern w:val="0"/>
          <w:szCs w:val="21"/>
        </w:rPr>
        <w:t>，质量之比为</w:t>
      </w:r>
      <w:r>
        <w:rPr>
          <w:rFonts w:eastAsia="Times New Roman" w:hAnsi="Times New Roman"/>
          <w:kern w:val="0"/>
          <w:szCs w:val="21"/>
        </w:rPr>
        <w:t>______ .</w:t>
      </w:r>
      <w:bookmarkEnd w:id="16"/>
    </w:p>
    <w:p w14:paraId="305E395C" w14:textId="77777777" w:rsidR="00BC4DC9" w:rsidRDefault="00000000">
      <w:pPr>
        <w:spacing w:line="360" w:lineRule="auto"/>
      </w:pPr>
      <w:r>
        <w:rPr>
          <w:rFonts w:ascii="黑体" w:eastAsia="黑体" w:hAnsi="黑体" w:cs="黑体"/>
        </w:rPr>
        <w:t>三、作图题：本大题共</w:t>
      </w:r>
      <w:r>
        <w:rPr>
          <w:rFonts w:eastAsia="Times New Roman" w:hAnsi="Times New Roman"/>
          <w:b/>
        </w:rPr>
        <w:t>2</w:t>
      </w:r>
      <w:r>
        <w:rPr>
          <w:rFonts w:ascii="黑体" w:eastAsia="黑体" w:hAnsi="黑体" w:cs="黑体"/>
        </w:rPr>
        <w:t>小题，共</w:t>
      </w:r>
      <w:r>
        <w:rPr>
          <w:rFonts w:eastAsia="Times New Roman" w:hAnsi="Times New Roman"/>
          <w:b/>
        </w:rPr>
        <w:t>4</w:t>
      </w:r>
      <w:r>
        <w:rPr>
          <w:rFonts w:ascii="黑体" w:eastAsia="黑体" w:hAnsi="黑体" w:cs="黑体"/>
        </w:rPr>
        <w:t>分。</w:t>
      </w:r>
    </w:p>
    <w:p w14:paraId="29CB4FCC" w14:textId="77777777" w:rsidR="00BC4DC9" w:rsidRDefault="00000000">
      <w:pPr>
        <w:spacing w:line="360" w:lineRule="auto"/>
        <w:textAlignment w:val="center"/>
      </w:pPr>
      <w:r>
        <w:rPr>
          <w:rFonts w:eastAsia="Times New Roman" w:hAnsi="Times New Roman"/>
          <w:kern w:val="0"/>
          <w:szCs w:val="21"/>
        </w:rPr>
        <w:lastRenderedPageBreak/>
        <w:t>18</w:t>
      </w:r>
      <w:r>
        <w:rPr>
          <w:rFonts w:ascii="宋体" w:cs="宋体"/>
          <w:kern w:val="0"/>
          <w:szCs w:val="21"/>
        </w:rPr>
        <w:t>.</w:t>
      </w:r>
      <w:bookmarkStart w:id="17" w:name="01442ff0-c5fd-4a5c-9e69-639867702996"/>
      <w:r>
        <w:rPr>
          <w:rFonts w:ascii="宋体" w:cs="宋体"/>
          <w:kern w:val="0"/>
          <w:szCs w:val="21"/>
        </w:rPr>
        <w:t>画出入射光线的反射光线并标出反射角。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noProof/>
          <w:kern w:val="0"/>
          <w:sz w:val="24"/>
          <w:szCs w:val="24"/>
        </w:rPr>
        <w:drawing>
          <wp:inline distT="0" distB="0" distL="0" distR="0" wp14:anchorId="58D65F24" wp14:editId="330CDE51">
            <wp:extent cx="1962150" cy="876300"/>
            <wp:effectExtent l="0" t="0" r="0" b="0"/>
            <wp:docPr id="1027" name="Image 1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Image 102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7"/>
    </w:p>
    <w:p w14:paraId="77C1029F" w14:textId="77777777" w:rsidR="00BC4DC9" w:rsidRDefault="00000000">
      <w:pPr>
        <w:spacing w:line="360" w:lineRule="auto"/>
        <w:textAlignment w:val="center"/>
      </w:pPr>
      <w:r>
        <w:rPr>
          <w:rFonts w:eastAsia="Times New Roman" w:hAnsi="Times New Roman"/>
          <w:kern w:val="0"/>
          <w:szCs w:val="21"/>
        </w:rPr>
        <w:t>19</w:t>
      </w:r>
      <w:r>
        <w:rPr>
          <w:rFonts w:ascii="宋体" w:cs="宋体"/>
          <w:kern w:val="0"/>
          <w:szCs w:val="21"/>
        </w:rPr>
        <w:t>.</w:t>
      </w:r>
      <w:bookmarkStart w:id="18" w:name="24c3b50b-2a00-45bd-8d68-07f26317a80b"/>
      <w:r>
        <w:rPr>
          <w:rFonts w:ascii="宋体" w:cs="宋体"/>
          <w:kern w:val="0"/>
          <w:szCs w:val="21"/>
        </w:rPr>
        <w:t>请根据平面镜成像特点在图中画出物体</w:t>
      </w:r>
      <w:r>
        <w:rPr>
          <w:rFonts w:eastAsia="Times New Roman" w:hAnsi="Times New Roman"/>
          <w:i/>
          <w:iCs/>
          <w:kern w:val="0"/>
          <w:szCs w:val="21"/>
        </w:rPr>
        <w:t>AB</w:t>
      </w:r>
      <w:r>
        <w:rPr>
          <w:rFonts w:ascii="宋体" w:cs="宋体"/>
          <w:kern w:val="0"/>
          <w:szCs w:val="21"/>
        </w:rPr>
        <w:t>的像。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noProof/>
          <w:kern w:val="0"/>
          <w:sz w:val="24"/>
          <w:szCs w:val="24"/>
        </w:rPr>
        <w:drawing>
          <wp:inline distT="0" distB="0" distL="0" distR="0" wp14:anchorId="0FB99508" wp14:editId="5D9711F2">
            <wp:extent cx="1076325" cy="990600"/>
            <wp:effectExtent l="0" t="0" r="0" b="0"/>
            <wp:docPr id="1028" name="Image 1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Image 102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8"/>
    </w:p>
    <w:p w14:paraId="428E92D6" w14:textId="77777777" w:rsidR="00BC4DC9" w:rsidRDefault="00000000">
      <w:pPr>
        <w:spacing w:line="360" w:lineRule="auto"/>
      </w:pPr>
      <w:r>
        <w:rPr>
          <w:rFonts w:ascii="黑体" w:eastAsia="黑体" w:hAnsi="黑体" w:cs="黑体"/>
        </w:rPr>
        <w:t>四、实验探究题：本大题共</w:t>
      </w:r>
      <w:r>
        <w:rPr>
          <w:rFonts w:eastAsia="Times New Roman" w:hAnsi="Times New Roman"/>
          <w:b/>
        </w:rPr>
        <w:t>2</w:t>
      </w:r>
      <w:r>
        <w:rPr>
          <w:rFonts w:ascii="黑体" w:eastAsia="黑体" w:hAnsi="黑体" w:cs="黑体"/>
        </w:rPr>
        <w:t>小题，共</w:t>
      </w:r>
      <w:r>
        <w:rPr>
          <w:rFonts w:eastAsia="Times New Roman" w:hAnsi="Times New Roman"/>
          <w:b/>
        </w:rPr>
        <w:t>16</w:t>
      </w:r>
      <w:r>
        <w:rPr>
          <w:rFonts w:ascii="黑体" w:eastAsia="黑体" w:hAnsi="黑体" w:cs="黑体"/>
        </w:rPr>
        <w:t>分。</w:t>
      </w:r>
    </w:p>
    <w:p w14:paraId="72A3E5FE" w14:textId="77777777" w:rsidR="00BC4DC9" w:rsidRDefault="00000000">
      <w:pPr>
        <w:spacing w:line="360" w:lineRule="auto"/>
        <w:textAlignment w:val="center"/>
      </w:pPr>
      <w:r>
        <w:rPr>
          <w:rFonts w:eastAsia="Times New Roman" w:hAnsi="Times New Roman"/>
          <w:kern w:val="0"/>
          <w:szCs w:val="21"/>
        </w:rPr>
        <w:t>20</w:t>
      </w:r>
      <w:r>
        <w:rPr>
          <w:rFonts w:ascii="宋体" w:cs="宋体"/>
          <w:kern w:val="0"/>
          <w:szCs w:val="21"/>
        </w:rPr>
        <w:t>.</w:t>
      </w:r>
      <w:bookmarkStart w:id="19" w:name="831259ad-bcbf-41dc-865b-4dfab8162022"/>
      <w:r>
        <w:rPr>
          <w:rFonts w:ascii="宋体" w:cs="宋体"/>
          <w:kern w:val="0"/>
          <w:szCs w:val="21"/>
        </w:rPr>
        <w:t>小亮利用如图甲所示的装罝探究某物质熔化时温度的变化规律。请回答下列问题：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noProof/>
          <w:kern w:val="0"/>
          <w:sz w:val="24"/>
          <w:szCs w:val="24"/>
        </w:rPr>
        <w:drawing>
          <wp:inline distT="0" distB="0" distL="0" distR="0" wp14:anchorId="07985A0B" wp14:editId="7AC30566">
            <wp:extent cx="5001260" cy="2105279"/>
            <wp:effectExtent l="0" t="0" r="0" b="0"/>
            <wp:docPr id="1029" name="Image 1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Image 102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1260" cy="2105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hAnsi="Times New Roman"/>
          <w:kern w:val="0"/>
          <w:sz w:val="24"/>
          <w:szCs w:val="24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安装实验器材时，小亮应按照</w:t>
      </w:r>
      <w:r>
        <w:rPr>
          <w:rFonts w:eastAsia="Times New Roman" w:hAnsi="Times New Roman"/>
          <w:kern w:val="0"/>
          <w:szCs w:val="21"/>
        </w:rPr>
        <w:t>______</w:t>
      </w:r>
      <m:oMath>
        <m:r>
          <w:rPr>
            <w:rFonts w:ascii="Cambria Math" w:hAnsi="Cambria Math"/>
          </w:rPr>
          <m:t>(</m:t>
        </m:r>
      </m:oMath>
      <w:r>
        <w:rPr>
          <w:rFonts w:ascii="宋体" w:cs="宋体"/>
          <w:kern w:val="0"/>
          <w:szCs w:val="21"/>
        </w:rPr>
        <w:t>选填“自上而下”或“自下而上”</w:t>
      </w:r>
      <m:oMath>
        <m:r>
          <w:rPr>
            <w:rFonts w:ascii="Cambria Math" w:hAnsi="Cambria Math"/>
          </w:rPr>
          <m:t>)</m:t>
        </m:r>
      </m:oMath>
      <w:r>
        <w:rPr>
          <w:rFonts w:ascii="宋体" w:cs="宋体"/>
          <w:kern w:val="0"/>
          <w:szCs w:val="21"/>
        </w:rPr>
        <w:t>的顺序进行：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测量过程中，温度计在某一时刻的示数如图乙所示，此时该物质的温度为</w:t>
      </w:r>
      <w:r>
        <w:rPr>
          <w:rFonts w:eastAsia="Times New Roman" w:hAnsi="Times New Roman"/>
          <w:kern w:val="0"/>
          <w:szCs w:val="21"/>
        </w:rPr>
        <w:t>______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 xml:space="preserve"> </m:t>
            </m:r>
          </m:e>
          <m:sup>
            <m:r>
              <w:rPr>
                <w:rFonts w:ascii="Cambria Math" w:hAnsi="Cambria Math"/>
              </w:rPr>
              <m:t>℃</m:t>
            </m:r>
          </m:sup>
        </m:sSup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(3)</m:t>
        </m:r>
      </m:oMath>
      <w:r>
        <w:rPr>
          <w:rFonts w:ascii="宋体" w:cs="宋体"/>
          <w:kern w:val="0"/>
          <w:szCs w:val="21"/>
        </w:rPr>
        <w:t>根据实验数据画出该物质的温度随加热时间变化的图象如图丙所示，由图可知，当加热到</w:t>
      </w:r>
      <m:oMath>
        <m:r>
          <w:rPr>
            <w:rFonts w:ascii="Cambria Math" w:hAnsi="Cambria Math"/>
          </w:rPr>
          <m:t>8</m:t>
        </m:r>
        <m:r>
          <m:rPr>
            <m:sty m:val="p"/>
          </m:rPr>
          <w:rPr>
            <w:rFonts w:ascii="Cambria Math" w:hAnsi="Cambria Math"/>
          </w:rPr>
          <m:t>min</m:t>
        </m:r>
      </m:oMath>
      <w:r>
        <w:rPr>
          <w:rFonts w:ascii="宋体" w:cs="宋体"/>
          <w:kern w:val="0"/>
          <w:szCs w:val="21"/>
        </w:rPr>
        <w:t>末，试管中物质所处的物态是</w:t>
      </w:r>
      <w:r>
        <w:rPr>
          <w:rFonts w:eastAsia="Times New Roman" w:hAnsi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态，该物质为</w:t>
      </w:r>
      <w:r>
        <w:rPr>
          <w:rFonts w:eastAsia="Times New Roman" w:hAnsi="Times New Roman"/>
          <w:kern w:val="0"/>
          <w:szCs w:val="21"/>
        </w:rPr>
        <w:t>______</w:t>
      </w:r>
      <m:oMath>
        <m:r>
          <w:rPr>
            <w:rFonts w:ascii="Cambria Math" w:hAnsi="Cambria Math"/>
          </w:rPr>
          <m:t>(</m:t>
        </m:r>
      </m:oMath>
      <w:r>
        <w:rPr>
          <w:rFonts w:ascii="宋体" w:cs="宋体"/>
          <w:kern w:val="0"/>
          <w:szCs w:val="21"/>
        </w:rPr>
        <w:t>选填“晶体”或“非晶体”</w:t>
      </w:r>
      <m:oMath>
        <m:r>
          <w:rPr>
            <w:rFonts w:ascii="Cambria Math" w:hAnsi="Cambria Math"/>
          </w:rPr>
          <m:t>)</m:t>
        </m:r>
      </m:oMath>
      <w:r>
        <w:rPr>
          <w:rFonts w:ascii="宋体" w:cs="宋体"/>
          <w:kern w:val="0"/>
          <w:szCs w:val="21"/>
        </w:rPr>
        <w:t>。</w:t>
      </w:r>
      <w:bookmarkEnd w:id="19"/>
    </w:p>
    <w:p w14:paraId="14BB41B4" w14:textId="77777777" w:rsidR="00BC4DC9" w:rsidRDefault="00000000">
      <w:pPr>
        <w:spacing w:line="360" w:lineRule="auto"/>
      </w:pPr>
      <w:r>
        <w:rPr>
          <w:rFonts w:eastAsia="Times New Roman" w:hAnsi="Times New Roman"/>
          <w:kern w:val="0"/>
          <w:szCs w:val="21"/>
        </w:rPr>
        <w:t>21</w:t>
      </w:r>
      <w:r>
        <w:rPr>
          <w:rFonts w:ascii="宋体" w:cs="宋体"/>
          <w:kern w:val="0"/>
          <w:szCs w:val="21"/>
        </w:rPr>
        <w:t>.</w:t>
      </w:r>
      <w:bookmarkStart w:id="20" w:name="237d922b-5a98-4d6d-ac4d-901591dfdcad"/>
      <w:r>
        <w:rPr>
          <w:rFonts w:ascii="宋体" w:cs="宋体"/>
          <w:kern w:val="0"/>
          <w:szCs w:val="21"/>
        </w:rPr>
        <w:t>小敏用天平、小瓶子和足量的水测量酱油密度．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调节天平横梁平衡时，发现指针位置如图甲所示，应将平衡螺母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向</w:t>
      </w:r>
      <w:r>
        <w:rPr>
          <w:rFonts w:eastAsia="Times New Roman" w:hAnsi="Times New Roman"/>
          <w:kern w:val="0"/>
          <w:szCs w:val="21"/>
        </w:rPr>
        <w:t xml:space="preserve">______ </w:t>
      </w:r>
      <m:oMath>
        <m:r>
          <w:rPr>
            <w:rFonts w:ascii="Cambria Math" w:hAnsi="Cambria Math"/>
          </w:rPr>
          <m:t>(</m:t>
        </m:r>
      </m:oMath>
      <w:r>
        <w:rPr>
          <w:rFonts w:ascii="宋体" w:cs="宋体"/>
          <w:kern w:val="0"/>
          <w:szCs w:val="21"/>
        </w:rPr>
        <w:t>选填“左”或“右”</w:t>
      </w:r>
      <m:oMath>
        <m:r>
          <w:rPr>
            <w:rFonts w:ascii="Cambria Math" w:hAnsi="Cambria Math"/>
          </w:rPr>
          <m:t>)</m:t>
        </m:r>
      </m:oMath>
      <w:r>
        <w:rPr>
          <w:rFonts w:ascii="宋体" w:cs="宋体"/>
          <w:kern w:val="0"/>
          <w:szCs w:val="21"/>
        </w:rPr>
        <w:t>调；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指出图乙中存在的错误操作：</w:t>
      </w:r>
      <w:r>
        <w:rPr>
          <w:rFonts w:eastAsia="Times New Roman" w:hAnsi="Times New Roman"/>
          <w:kern w:val="0"/>
          <w:szCs w:val="21"/>
        </w:rPr>
        <w:t xml:space="preserve">______ </w:t>
      </w:r>
      <m:oMath>
        <m:r>
          <w:rPr>
            <w:rFonts w:ascii="Cambria Math" w:hAnsi="Cambria Math"/>
          </w:rPr>
          <m:t>(</m:t>
        </m:r>
      </m:oMath>
      <w:r>
        <w:rPr>
          <w:rFonts w:ascii="宋体" w:cs="宋体"/>
          <w:kern w:val="0"/>
          <w:szCs w:val="21"/>
        </w:rPr>
        <w:t>答出一处可</w:t>
      </w:r>
      <m:oMath>
        <m:r>
          <w:rPr>
            <w:rFonts w:ascii="Cambria Math" w:hAnsi="Cambria Math"/>
          </w:rPr>
          <m:t>)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(3)</m:t>
        </m:r>
      </m:oMath>
      <w:r>
        <w:rPr>
          <w:rFonts w:ascii="宋体" w:cs="宋体"/>
          <w:kern w:val="0"/>
          <w:szCs w:val="21"/>
        </w:rPr>
        <w:t>请帮助他把实验步骤补充完整：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w:lastRenderedPageBreak/>
          <m:t>a.</m:t>
        </m:r>
      </m:oMath>
      <w:r>
        <w:rPr>
          <w:rFonts w:ascii="宋体" w:cs="宋体"/>
          <w:kern w:val="0"/>
          <w:szCs w:val="21"/>
        </w:rPr>
        <w:t>测出空瓶子的质量，记为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b.</m:t>
        </m:r>
      </m:oMath>
      <w:r>
        <w:rPr>
          <w:rFonts w:ascii="宋体" w:cs="宋体"/>
          <w:kern w:val="0"/>
          <w:szCs w:val="21"/>
        </w:rPr>
        <w:t>测出小瓶装满水后的总质量，记为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c.</m:t>
        </m:r>
      </m:oMath>
      <w:r>
        <w:rPr>
          <w:rFonts w:ascii="宋体" w:cs="宋体"/>
          <w:kern w:val="0"/>
          <w:szCs w:val="21"/>
        </w:rPr>
        <w:t>测出</w:t>
      </w:r>
      <w:r>
        <w:rPr>
          <w:rFonts w:eastAsia="Times New Roman" w:hAnsi="Times New Roman"/>
          <w:kern w:val="0"/>
          <w:szCs w:val="21"/>
        </w:rPr>
        <w:t xml:space="preserve">______ </w:t>
      </w:r>
      <w:r>
        <w:rPr>
          <w:rFonts w:ascii="宋体" w:cs="宋体"/>
          <w:kern w:val="0"/>
          <w:szCs w:val="21"/>
        </w:rPr>
        <w:t>，记为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d.</m:t>
        </m:r>
      </m:oMath>
      <w:r>
        <w:rPr>
          <w:rFonts w:ascii="宋体" w:cs="宋体"/>
          <w:kern w:val="0"/>
          <w:szCs w:val="21"/>
        </w:rPr>
        <w:t>酱油密度的表达式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ρ</m:t>
            </m:r>
          </m:e>
          <m:sub>
            <m:r>
              <w:rPr>
                <w:rFonts w:ascii="Cambria Math" w:hAnsi="Cambria Math"/>
              </w:rPr>
              <m:t>酱油</m:t>
            </m:r>
          </m:sub>
        </m:sSub>
        <m:r>
          <w:rPr>
            <w:rFonts w:ascii="Cambria Math" w:hAnsi="Cambria Math"/>
          </w:rPr>
          <m:t>=</m:t>
        </m:r>
      </m:oMath>
      <w:r>
        <w:rPr>
          <w:rFonts w:eastAsia="Times New Roman" w:hAnsi="Times New Roman"/>
          <w:kern w:val="0"/>
          <w:szCs w:val="21"/>
        </w:rPr>
        <w:t>______ .</w:t>
      </w:r>
      <w:bookmarkEnd w:id="20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981"/>
      </w:tblGrid>
      <w:tr w:rsidR="00D5687A" w14:paraId="63110513" w14:textId="77777777">
        <w:trPr>
          <w:cantSplit/>
          <w:trHeight w:val="1935"/>
          <w:jc w:val="center"/>
        </w:trPr>
        <w:tc>
          <w:tcPr>
            <w:tcW w:w="3766" w:type="dxa"/>
          </w:tcPr>
          <w:p w14:paraId="6ED456C0" w14:textId="77777777" w:rsidR="00BC4DC9" w:rsidRDefault="00000000">
            <w:pPr>
              <w:spacing w:line="360" w:lineRule="auto"/>
              <w:textAlignment w:val="center"/>
            </w:pPr>
            <w:r>
              <w:rPr>
                <w:rFonts w:eastAsia="Times New Roman" w:hAnsi="Times New Roman"/>
                <w:noProof/>
                <w:kern w:val="0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0" wp14:anchorId="26B31D1B" wp14:editId="407062CF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2391156" cy="1228852"/>
                  <wp:effectExtent l="0" t="0" r="0" b="0"/>
                  <wp:wrapTopAndBottom/>
                  <wp:docPr id="1030" name="Image 10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Image 10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1156" cy="12288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BA7630" w14:textId="77777777" w:rsidR="00BC4DC9" w:rsidRDefault="00000000">
      <w:pPr>
        <w:spacing w:line="360" w:lineRule="auto"/>
      </w:pPr>
      <w:r>
        <w:rPr>
          <w:rFonts w:ascii="黑体" w:eastAsia="黑体" w:hAnsi="黑体" w:cs="黑体"/>
        </w:rPr>
        <w:t>五、计算题：本大题共</w:t>
      </w:r>
      <w:r>
        <w:rPr>
          <w:rFonts w:eastAsia="Times New Roman" w:hAnsi="Times New Roman"/>
          <w:b/>
        </w:rPr>
        <w:t>2</w:t>
      </w:r>
      <w:r>
        <w:rPr>
          <w:rFonts w:ascii="黑体" w:eastAsia="黑体" w:hAnsi="黑体" w:cs="黑体"/>
        </w:rPr>
        <w:t>小题，共</w:t>
      </w:r>
      <w:r>
        <w:rPr>
          <w:rFonts w:eastAsia="Times New Roman" w:hAnsi="Times New Roman"/>
          <w:b/>
        </w:rPr>
        <w:t>22</w:t>
      </w:r>
      <w:r>
        <w:rPr>
          <w:rFonts w:ascii="黑体" w:eastAsia="黑体" w:hAnsi="黑体" w:cs="黑体"/>
        </w:rPr>
        <w:t>分。</w:t>
      </w:r>
    </w:p>
    <w:p w14:paraId="1C54F3D8" w14:textId="77777777" w:rsidR="00BC4DC9" w:rsidRDefault="00000000">
      <w:pPr>
        <w:spacing w:line="360" w:lineRule="auto"/>
      </w:pPr>
      <w:r>
        <w:rPr>
          <w:rFonts w:eastAsia="Times New Roman" w:hAnsi="Times New Roman"/>
          <w:kern w:val="0"/>
          <w:szCs w:val="21"/>
        </w:rPr>
        <w:t>22</w:t>
      </w:r>
      <w:r>
        <w:rPr>
          <w:rFonts w:ascii="宋体" w:cs="宋体"/>
          <w:kern w:val="0"/>
          <w:szCs w:val="21"/>
        </w:rPr>
        <w:t>.</w:t>
      </w:r>
      <w:bookmarkStart w:id="21" w:name="e6b7c14e-e1f6-4d87-b408-c1f3bbc28904"/>
      <w:r>
        <w:rPr>
          <w:rFonts w:ascii="宋体" w:cs="宋体"/>
          <w:kern w:val="0"/>
          <w:szCs w:val="21"/>
        </w:rPr>
        <w:t>如图是小红同学乘出租车到达目的地时的车费发票，求：</w:t>
      </w:r>
    </w:p>
    <w:tbl>
      <w:tblPr>
        <w:tblStyle w:val="edittable"/>
        <w:tblW w:w="0" w:type="auto"/>
        <w:tblInd w:w="3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875"/>
      </w:tblGrid>
      <w:tr w:rsidR="00D5687A" w14:paraId="707A7333" w14:textId="77777777">
        <w:trPr>
          <w:cantSplit/>
        </w:trPr>
        <w:tc>
          <w:tcPr>
            <w:tcW w:w="1875" w:type="dxa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021B683C" w14:textId="77777777" w:rsidR="00D5687A" w:rsidRDefault="00000000">
            <w:pPr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Times New Roman" w:hAnsi="Times New Roman"/>
                <w:i/>
                <w:iCs/>
                <w:color w:val="000000"/>
                <w:kern w:val="0"/>
                <w:szCs w:val="21"/>
              </w:rPr>
              <w:t>TAXI</w:t>
            </w:r>
            <w:r>
              <w:rPr>
                <w:rFonts w:eastAsia="Times New Roman" w:hAnsi="Times New Roman"/>
                <w:i/>
                <w:iCs/>
                <w:color w:val="000000"/>
                <w:kern w:val="0"/>
                <w:szCs w:val="21"/>
              </w:rPr>
              <w:br/>
            </w:r>
            <w:r>
              <w:rPr>
                <w:rFonts w:ascii="宋体" w:cs="宋体"/>
                <w:color w:val="000000"/>
                <w:kern w:val="0"/>
                <w:szCs w:val="21"/>
              </w:rPr>
              <w:t>车票发票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  <w:t>车号</w:t>
            </w:r>
            <m:oMath>
              <m:r>
                <w:rPr>
                  <w:rFonts w:ascii="Cambria Math" w:hAnsi="Cambria Math"/>
                </w:rPr>
                <m:t>A-88888</m:t>
              </m:r>
            </m:oMath>
            <w:r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cs="宋体"/>
                <w:color w:val="000000"/>
                <w:kern w:val="0"/>
                <w:szCs w:val="21"/>
              </w:rPr>
              <w:t>日期</w:t>
            </w:r>
            <m:oMath>
              <m:r>
                <w:rPr>
                  <w:rFonts w:ascii="Cambria Math" w:hAnsi="Cambria Math"/>
                </w:rPr>
                <m:t>04-01-08</m:t>
              </m:r>
            </m:oMath>
            <w:r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cs="宋体"/>
                <w:color w:val="000000"/>
                <w:kern w:val="0"/>
                <w:szCs w:val="21"/>
              </w:rPr>
              <w:t>上车</w:t>
            </w:r>
            <w:r>
              <w:rPr>
                <w:rFonts w:eastAsia="Times New Roman" w:hAnsi="Times New Roman"/>
                <w:color w:val="000000"/>
                <w:kern w:val="0"/>
                <w:szCs w:val="21"/>
              </w:rPr>
              <w:t>9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：</w:t>
            </w:r>
            <w:r>
              <w:rPr>
                <w:rFonts w:eastAsia="Times New Roman" w:hAnsi="Times New Roman"/>
                <w:color w:val="000000"/>
                <w:kern w:val="0"/>
                <w:szCs w:val="21"/>
              </w:rPr>
              <w:t>00</w:t>
            </w:r>
            <w:r>
              <w:rPr>
                <w:rFonts w:eastAsia="Times New Roman" w:hAnsi="Times New Roman"/>
                <w:color w:val="000000"/>
                <w:kern w:val="0"/>
                <w:szCs w:val="21"/>
              </w:rPr>
              <w:br/>
            </w:r>
            <w:r>
              <w:rPr>
                <w:rFonts w:ascii="宋体" w:cs="宋体"/>
                <w:color w:val="000000"/>
                <w:kern w:val="0"/>
                <w:szCs w:val="21"/>
              </w:rPr>
              <w:t>下车</w:t>
            </w:r>
            <w:r>
              <w:rPr>
                <w:rFonts w:eastAsia="Times New Roman" w:hAnsi="Times New Roman"/>
                <w:color w:val="000000"/>
                <w:kern w:val="0"/>
                <w:szCs w:val="21"/>
              </w:rPr>
              <w:t>9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：</w:t>
            </w:r>
            <w:r>
              <w:rPr>
                <w:rFonts w:eastAsia="Times New Roman" w:hAnsi="Times New Roman"/>
                <w:color w:val="000000"/>
                <w:kern w:val="0"/>
                <w:szCs w:val="21"/>
              </w:rPr>
              <w:t>08</w:t>
            </w:r>
            <w:r>
              <w:rPr>
                <w:rFonts w:eastAsia="Times New Roman" w:hAnsi="Times New Roman"/>
                <w:color w:val="000000"/>
                <w:kern w:val="0"/>
                <w:szCs w:val="21"/>
              </w:rPr>
              <w:br/>
            </w:r>
            <w:r>
              <w:rPr>
                <w:rFonts w:ascii="宋体" w:cs="宋体"/>
                <w:color w:val="000000"/>
                <w:kern w:val="0"/>
                <w:szCs w:val="21"/>
              </w:rPr>
              <w:t>单价</w:t>
            </w:r>
            <m:oMath>
              <m:r>
                <w:rPr>
                  <w:rFonts w:ascii="Cambria Math" w:hAnsi="Cambria Math"/>
                </w:rPr>
                <m:t>2.40</m:t>
              </m:r>
            </m:oMath>
            <w:r>
              <w:rPr>
                <w:rFonts w:ascii="宋体" w:cs="宋体"/>
                <w:color w:val="000000"/>
                <w:kern w:val="0"/>
                <w:szCs w:val="21"/>
              </w:rPr>
              <w:t>元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  <w:t>里程</w:t>
            </w:r>
            <m:oMath>
              <m:r>
                <w:rPr>
                  <w:rFonts w:ascii="Cambria Math" w:hAnsi="Cambria Math"/>
                </w:rPr>
                <m:t>6.0</m:t>
              </m:r>
            </m:oMath>
            <w:r>
              <w:rPr>
                <w:rFonts w:ascii="宋体" w:cs="宋体"/>
                <w:color w:val="000000"/>
                <w:kern w:val="0"/>
                <w:szCs w:val="21"/>
              </w:rPr>
              <w:t>公里</w:t>
            </w:r>
          </w:p>
        </w:tc>
      </w:tr>
    </w:tbl>
    <w:p w14:paraId="24A26E95" w14:textId="77777777" w:rsidR="00D5687A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该出租车行驶的时间是多少秒？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出租车行驶的平均速度多大？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(3)</m:t>
        </m:r>
      </m:oMath>
      <w:r>
        <w:rPr>
          <w:rFonts w:ascii="宋体" w:cs="宋体"/>
          <w:kern w:val="0"/>
          <w:szCs w:val="21"/>
        </w:rPr>
        <w:t>以该速度匀速行驶</w:t>
      </w:r>
      <w:r>
        <w:rPr>
          <w:rFonts w:eastAsia="Times New Roman" w:hAnsi="Times New Roman"/>
          <w:kern w:val="0"/>
          <w:szCs w:val="21"/>
        </w:rPr>
        <w:t>30</w:t>
      </w:r>
      <w:r>
        <w:rPr>
          <w:rFonts w:ascii="宋体" w:cs="宋体"/>
          <w:kern w:val="0"/>
          <w:szCs w:val="21"/>
        </w:rPr>
        <w:t>分钟，行驶的距离是多少？</w:t>
      </w:r>
      <w:bookmarkEnd w:id="21"/>
    </w:p>
    <w:p w14:paraId="067908B3" w14:textId="77777777" w:rsidR="00D5687A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kern w:val="0"/>
          <w:szCs w:val="21"/>
        </w:rPr>
        <w:t>23</w:t>
      </w:r>
      <w:r>
        <w:rPr>
          <w:rFonts w:ascii="宋体" w:cs="宋体"/>
          <w:kern w:val="0"/>
          <w:szCs w:val="21"/>
        </w:rPr>
        <w:t>.</w:t>
      </w:r>
      <w:bookmarkStart w:id="22" w:name="0551b057-3780-4c13-8dc4-1957d6081ca3"/>
      <w:r>
        <w:rPr>
          <w:rFonts w:ascii="宋体" w:cs="宋体"/>
          <w:kern w:val="0"/>
          <w:szCs w:val="21"/>
        </w:rPr>
        <w:t>我国约有</w:t>
      </w:r>
      <w:r>
        <w:rPr>
          <w:rFonts w:eastAsia="Times New Roman" w:hAnsi="Times New Roman"/>
          <w:kern w:val="0"/>
          <w:szCs w:val="21"/>
        </w:rPr>
        <w:t>4</w:t>
      </w:r>
      <w:r>
        <w:rPr>
          <w:rFonts w:ascii="宋体" w:cs="宋体"/>
          <w:kern w:val="0"/>
          <w:szCs w:val="21"/>
        </w:rPr>
        <w:t>亿多人需要佩戴近视或远视眼镜，组成眼镜主要材料的部分技术指标如下表：</w:t>
      </w:r>
    </w:p>
    <w:tbl>
      <w:tblPr>
        <w:tblStyle w:val="edittable"/>
        <w:tblW w:w="4750" w:type="pct"/>
        <w:tblInd w:w="3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840"/>
        <w:gridCol w:w="1842"/>
        <w:gridCol w:w="1799"/>
        <w:gridCol w:w="1856"/>
        <w:gridCol w:w="1901"/>
      </w:tblGrid>
      <w:tr w:rsidR="00D5687A" w14:paraId="0C842386" w14:textId="77777777">
        <w:trPr>
          <w:cantSplit/>
        </w:trPr>
        <w:tc>
          <w:tcPr>
            <w:tcW w:w="1918" w:type="dxa"/>
            <w:tcBorders>
              <w:bottom w:val="inset" w:sz="4" w:space="0" w:color="000000"/>
              <w:right w:val="inset" w:sz="4" w:space="0" w:color="000000"/>
            </w:tcBorders>
            <w:tcMar>
              <w:top w:w="22" w:type="dxa"/>
              <w:left w:w="22" w:type="dxa"/>
              <w:bottom w:w="20" w:type="dxa"/>
              <w:right w:w="20" w:type="dxa"/>
            </w:tcMar>
            <w:vAlign w:val="center"/>
            <w:hideMark/>
          </w:tcPr>
          <w:p w14:paraId="6C4F61D6" w14:textId="77777777" w:rsidR="00D5687A" w:rsidRDefault="00000000">
            <w:pPr>
              <w:keepNext/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材料技术指标</w:t>
            </w:r>
          </w:p>
        </w:tc>
        <w:tc>
          <w:tcPr>
            <w:tcW w:w="1915" w:type="dxa"/>
            <w:tcBorders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2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695264" w14:textId="77777777" w:rsidR="00D5687A" w:rsidRDefault="00000000">
            <w:pPr>
              <w:keepNext/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树脂镜片</w:t>
            </w:r>
          </w:p>
        </w:tc>
        <w:tc>
          <w:tcPr>
            <w:tcW w:w="1870" w:type="dxa"/>
            <w:tcBorders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2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8AA5B7" w14:textId="77777777" w:rsidR="00D5687A" w:rsidRDefault="00000000">
            <w:pPr>
              <w:keepNext/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玻璃镜片</w:t>
            </w:r>
          </w:p>
        </w:tc>
        <w:tc>
          <w:tcPr>
            <w:tcW w:w="1930" w:type="dxa"/>
            <w:tcBorders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2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0419B8" w14:textId="77777777" w:rsidR="00D5687A" w:rsidRDefault="00000000">
            <w:pPr>
              <w:keepNext/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铜合金</w:t>
            </w:r>
          </w:p>
        </w:tc>
        <w:tc>
          <w:tcPr>
            <w:tcW w:w="1978" w:type="dxa"/>
            <w:tcBorders>
              <w:left w:val="inset" w:sz="4" w:space="0" w:color="000000"/>
              <w:bottom w:val="inset" w:sz="4" w:space="0" w:color="000000"/>
            </w:tcBorders>
            <w:tcMar>
              <w:top w:w="22" w:type="dxa"/>
              <w:left w:w="20" w:type="dxa"/>
              <w:bottom w:w="20" w:type="dxa"/>
              <w:right w:w="22" w:type="dxa"/>
            </w:tcMar>
            <w:vAlign w:val="center"/>
            <w:hideMark/>
          </w:tcPr>
          <w:p w14:paraId="395BA98C" w14:textId="77777777" w:rsidR="00D5687A" w:rsidRDefault="00000000">
            <w:pPr>
              <w:keepNext/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钛合金</w:t>
            </w:r>
          </w:p>
        </w:tc>
      </w:tr>
      <w:tr w:rsidR="00D5687A" w14:paraId="219EED02" w14:textId="77777777">
        <w:trPr>
          <w:cantSplit/>
        </w:trPr>
        <w:tc>
          <w:tcPr>
            <w:tcW w:w="0" w:type="auto"/>
            <w:tcBorders>
              <w:top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0" w:type="dxa"/>
              <w:left w:w="22" w:type="dxa"/>
              <w:bottom w:w="20" w:type="dxa"/>
              <w:right w:w="20" w:type="dxa"/>
            </w:tcMar>
            <w:vAlign w:val="center"/>
            <w:hideMark/>
          </w:tcPr>
          <w:p w14:paraId="44537FFB" w14:textId="77777777" w:rsidR="00D5687A" w:rsidRDefault="00000000">
            <w:pPr>
              <w:keepNext/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透光量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6191C8" w14:textId="77777777" w:rsidR="00D5687A" w:rsidRDefault="00000000">
            <w:pPr>
              <w:keepNext/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92%</m:t>
                </m:r>
              </m:oMath>
            </m:oMathPara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227815" w14:textId="77777777" w:rsidR="00D5687A" w:rsidRDefault="00000000">
            <w:pPr>
              <w:keepNext/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91%</m:t>
                </m:r>
              </m:oMath>
            </m:oMathPara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65699D" w14:textId="77777777" w:rsidR="00D5687A" w:rsidRDefault="00000000">
            <w:pPr>
              <w:keepNext/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bottom w:val="inset" w:sz="4" w:space="0" w:color="000000"/>
            </w:tcBorders>
            <w:tcMar>
              <w:top w:w="20" w:type="dxa"/>
              <w:left w:w="20" w:type="dxa"/>
              <w:bottom w:w="20" w:type="dxa"/>
              <w:right w:w="22" w:type="dxa"/>
            </w:tcMar>
            <w:vAlign w:val="center"/>
            <w:hideMark/>
          </w:tcPr>
          <w:p w14:paraId="0291776B" w14:textId="77777777" w:rsidR="00D5687A" w:rsidRDefault="00000000">
            <w:pPr>
              <w:keepNext/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——</w:t>
            </w:r>
          </w:p>
        </w:tc>
      </w:tr>
      <w:tr w:rsidR="00D5687A" w14:paraId="128A7AAB" w14:textId="77777777">
        <w:trPr>
          <w:cantSplit/>
        </w:trPr>
        <w:tc>
          <w:tcPr>
            <w:tcW w:w="0" w:type="auto"/>
            <w:tcBorders>
              <w:top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0" w:type="dxa"/>
              <w:left w:w="22" w:type="dxa"/>
              <w:bottom w:w="20" w:type="dxa"/>
              <w:right w:w="20" w:type="dxa"/>
            </w:tcMar>
            <w:vAlign w:val="center"/>
            <w:hideMark/>
          </w:tcPr>
          <w:p w14:paraId="68F734DA" w14:textId="77777777" w:rsidR="00D5687A" w:rsidRDefault="00000000">
            <w:pPr>
              <w:keepNext/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密度</w:t>
            </w:r>
            <m:oMath>
              <m:r>
                <w:rPr>
                  <w:rFonts w:ascii="Cambria Math" w:hAnsi="Cambria Math"/>
                </w:rPr>
                <m:t>(kg/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hAnsi="Cambria Math"/>
                </w:rPr>
                <m:t>)</m:t>
              </m:r>
            </m:oMath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B378D7" w14:textId="77777777" w:rsidR="00D5687A" w:rsidRDefault="00000000">
            <w:pPr>
              <w:keepNext/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1.3×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2FD4A7" w14:textId="77777777" w:rsidR="00D5687A" w:rsidRDefault="00000000">
            <w:pPr>
              <w:keepNext/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2.5×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FDF0F2" w14:textId="77777777" w:rsidR="00D5687A" w:rsidRDefault="00000000">
            <w:pPr>
              <w:keepNext/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8.0×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bottom w:val="inset" w:sz="4" w:space="0" w:color="000000"/>
            </w:tcBorders>
            <w:tcMar>
              <w:top w:w="20" w:type="dxa"/>
              <w:left w:w="20" w:type="dxa"/>
              <w:bottom w:w="20" w:type="dxa"/>
              <w:right w:w="22" w:type="dxa"/>
            </w:tcMar>
            <w:vAlign w:val="center"/>
            <w:hideMark/>
          </w:tcPr>
          <w:p w14:paraId="60114B81" w14:textId="77777777" w:rsidR="00D5687A" w:rsidRDefault="00000000">
            <w:pPr>
              <w:keepNext/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4.5×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</m:oMath>
            </m:oMathPara>
          </w:p>
        </w:tc>
      </w:tr>
      <w:tr w:rsidR="00D5687A" w14:paraId="7E4D234D" w14:textId="77777777">
        <w:trPr>
          <w:cantSplit/>
        </w:trPr>
        <w:tc>
          <w:tcPr>
            <w:tcW w:w="0" w:type="auto"/>
            <w:tcBorders>
              <w:top w:val="inset" w:sz="4" w:space="0" w:color="000000"/>
              <w:right w:val="inset" w:sz="4" w:space="0" w:color="000000"/>
            </w:tcBorders>
            <w:tcMar>
              <w:top w:w="20" w:type="dxa"/>
              <w:left w:w="22" w:type="dxa"/>
              <w:bottom w:w="22" w:type="dxa"/>
              <w:right w:w="20" w:type="dxa"/>
            </w:tcMar>
            <w:vAlign w:val="center"/>
            <w:hideMark/>
          </w:tcPr>
          <w:p w14:paraId="6590ADB0" w14:textId="77777777" w:rsidR="00D5687A" w:rsidRDefault="00000000">
            <w:pPr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性能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2" w:type="dxa"/>
              <w:right w:w="20" w:type="dxa"/>
            </w:tcMar>
            <w:vAlign w:val="center"/>
            <w:hideMark/>
          </w:tcPr>
          <w:p w14:paraId="7A642249" w14:textId="77777777" w:rsidR="00D5687A" w:rsidRDefault="00000000">
            <w:pPr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较耐磨损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2" w:type="dxa"/>
              <w:right w:w="20" w:type="dxa"/>
            </w:tcMar>
            <w:vAlign w:val="center"/>
            <w:hideMark/>
          </w:tcPr>
          <w:p w14:paraId="6E843331" w14:textId="77777777" w:rsidR="00D5687A" w:rsidRDefault="00000000">
            <w:pPr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耐磨损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2" w:type="dxa"/>
              <w:right w:w="20" w:type="dxa"/>
            </w:tcMar>
            <w:vAlign w:val="center"/>
            <w:hideMark/>
          </w:tcPr>
          <w:p w14:paraId="60ACD58F" w14:textId="77777777" w:rsidR="00D5687A" w:rsidRDefault="00000000">
            <w:pPr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较耐磨损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</w:tcBorders>
            <w:tcMar>
              <w:top w:w="20" w:type="dxa"/>
              <w:left w:w="20" w:type="dxa"/>
              <w:bottom w:w="22" w:type="dxa"/>
              <w:right w:w="22" w:type="dxa"/>
            </w:tcMar>
            <w:vAlign w:val="center"/>
            <w:hideMark/>
          </w:tcPr>
          <w:p w14:paraId="6189CB67" w14:textId="77777777" w:rsidR="00D5687A" w:rsidRDefault="00000000">
            <w:pPr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耐磨损</w:t>
            </w:r>
          </w:p>
        </w:tc>
      </w:tr>
    </w:tbl>
    <w:p w14:paraId="70504EF6" w14:textId="77777777" w:rsidR="00D5687A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求一块体积为</w:t>
      </w:r>
      <m:oMath>
        <m:r>
          <w:rPr>
            <w:rFonts w:ascii="Cambria Math" w:hAnsi="Cambria Math"/>
          </w:rPr>
          <m:t>3×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-6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rPr>
          <w:rFonts w:ascii="宋体" w:cs="宋体"/>
          <w:kern w:val="0"/>
          <w:szCs w:val="21"/>
        </w:rPr>
        <w:t>的树脂镜片的质量。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一副铜合金镜架的质量为</w:t>
      </w:r>
      <w:r>
        <w:rPr>
          <w:rFonts w:eastAsia="Times New Roman" w:hAnsi="Times New Roman"/>
          <w:kern w:val="0"/>
          <w:szCs w:val="21"/>
        </w:rPr>
        <w:t>200</w:t>
      </w:r>
      <w:r>
        <w:rPr>
          <w:rFonts w:eastAsia="Times New Roman" w:hAnsi="Times New Roman"/>
          <w:i/>
          <w:iCs/>
          <w:kern w:val="0"/>
          <w:szCs w:val="21"/>
        </w:rPr>
        <w:t>g</w:t>
      </w:r>
      <w:r>
        <w:rPr>
          <w:rFonts w:ascii="宋体" w:cs="宋体"/>
          <w:kern w:val="0"/>
          <w:szCs w:val="21"/>
        </w:rPr>
        <w:t>，求它的体积。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w:lastRenderedPageBreak/>
          <m:t>(3)</m:t>
        </m:r>
      </m:oMath>
      <w:r>
        <w:rPr>
          <w:rFonts w:ascii="宋体" w:cs="宋体"/>
          <w:kern w:val="0"/>
          <w:szCs w:val="21"/>
        </w:rPr>
        <w:t>某同学选择了一副钛合金镜架</w:t>
      </w:r>
      <m:oMath>
        <m:r>
          <w:rPr>
            <w:rFonts w:ascii="Cambria Math" w:hAnsi="Cambria Math"/>
          </w:rPr>
          <m:t>(</m:t>
        </m:r>
      </m:oMath>
      <w:r>
        <w:rPr>
          <w:rFonts w:ascii="宋体" w:cs="宋体"/>
          <w:kern w:val="0"/>
          <w:szCs w:val="21"/>
        </w:rPr>
        <w:t>假设体积与铜合金镜架相同</w:t>
      </w:r>
      <m:oMath>
        <m:r>
          <w:rPr>
            <w:rFonts w:ascii="Cambria Math" w:hAnsi="Cambria Math"/>
          </w:rPr>
          <m:t>)</m:t>
        </m:r>
      </m:oMath>
      <w:r>
        <w:rPr>
          <w:rFonts w:ascii="宋体" w:cs="宋体"/>
          <w:kern w:val="0"/>
          <w:szCs w:val="21"/>
        </w:rPr>
        <w:t>和</w:t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问中的两块树脂镜片，求这副眼镜的质量。</w:t>
      </w:r>
      <w:bookmarkEnd w:id="22"/>
      <w:r>
        <w:rPr>
          <w:rFonts w:eastAsia="Times New Roman" w:hAnsi="Times New Roman"/>
          <w:kern w:val="0"/>
          <w:sz w:val="24"/>
          <w:szCs w:val="24"/>
        </w:rPr>
        <w:br w:type="page"/>
      </w:r>
    </w:p>
    <w:p w14:paraId="53F2154C" w14:textId="77777777" w:rsidR="00D5687A" w:rsidRDefault="00000000">
      <w:pPr>
        <w:spacing w:line="360" w:lineRule="auto"/>
        <w:jc w:val="center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b/>
          <w:sz w:val="32"/>
        </w:rPr>
        <w:lastRenderedPageBreak/>
        <w:t>答案和解析</w:t>
      </w:r>
    </w:p>
    <w:p w14:paraId="0927EE0A" w14:textId="77777777" w:rsidR="00D5687A" w:rsidRDefault="00D5687A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</w:p>
    <w:p w14:paraId="5BE3988C" w14:textId="77777777" w:rsidR="00D5687A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1.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4560256D" w14:textId="77777777" w:rsidR="00D5687A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、在平静的湖面可以看到蓝天白云，属于平面镜成像，是由于光的反射形成的，故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、开凿大山隧道时，用激光引导掘进方向是运用光的直线传播，故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正确；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、游泳池注水后，看上去好像变浅了是光的折射现象，故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、雨后彩虹是因为阳光射到空中接近圆型的小水滴发生折射，造成光的色散而成，故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错误。</w:t>
      </w:r>
      <w:r>
        <w:rPr>
          <w:rFonts w:ascii="宋体" w:cs="宋体"/>
          <w:kern w:val="0"/>
          <w:szCs w:val="21"/>
        </w:rPr>
        <w:br/>
        <w:t>故选：</w:t>
      </w:r>
      <m:oMath>
        <m:r>
          <w:rPr>
            <w:rFonts w:ascii="Cambria Math" w:hAnsi="Cambria Math"/>
          </w:rPr>
          <m:t>B.</m:t>
        </m:r>
      </m:oMath>
      <w:r>
        <w:rPr>
          <w:rFonts w:eastAsia="Times New Roman" w:hAnsi="Times New Roman"/>
          <w:kern w:val="0"/>
          <w:sz w:val="24"/>
          <w:szCs w:val="24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光在同一均匀介质中沿直线传播。光沿直线传播的实例有：小孔成像、激光准直、影子、日食和月食等；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光照在不同介质面上时，会发生反射现象，平面镜成像和水中“倒影”就是具体应用；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(3)</m:t>
        </m:r>
      </m:oMath>
      <w:r>
        <w:rPr>
          <w:rFonts w:ascii="宋体" w:cs="宋体"/>
          <w:kern w:val="0"/>
          <w:szCs w:val="21"/>
        </w:rPr>
        <w:t>光从一种介质斜射入另一种介质时，光的传播方向就会发生偏转，即光的折射现象。</w:t>
      </w:r>
      <w:r>
        <w:rPr>
          <w:rFonts w:ascii="宋体" w:cs="宋体"/>
          <w:kern w:val="0"/>
          <w:szCs w:val="21"/>
        </w:rPr>
        <w:br/>
        <w:t>本题主要考查学生利用光学知识解释生活中常见的物理现象，此题与实际生活联系密切，体现了生活处处是物理的理念。</w:t>
      </w:r>
    </w:p>
    <w:p w14:paraId="14889606" w14:textId="77777777" w:rsidR="00D5687A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2.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56F02C56" w14:textId="77777777" w:rsidR="00D5687A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、普通课桌的高度一般为</w:t>
      </w:r>
      <w:r>
        <w:rPr>
          <w:rFonts w:eastAsia="Times New Roman" w:hAnsi="Times New Roman"/>
          <w:kern w:val="0"/>
          <w:szCs w:val="21"/>
        </w:rPr>
        <w:t>80</w:t>
      </w:r>
      <w:r>
        <w:rPr>
          <w:rFonts w:eastAsia="Times New Roman" w:hAnsi="Times New Roman"/>
          <w:i/>
          <w:iCs/>
          <w:kern w:val="0"/>
          <w:szCs w:val="21"/>
        </w:rPr>
        <w:t>cm</w:t>
      </w:r>
      <w:r>
        <w:rPr>
          <w:rFonts w:ascii="宋体" w:cs="宋体"/>
          <w:kern w:val="0"/>
          <w:szCs w:val="21"/>
        </w:rPr>
        <w:t>，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、物理课本的长度约为</w:t>
      </w:r>
      <w:r>
        <w:rPr>
          <w:rFonts w:eastAsia="Times New Roman" w:hAnsi="Times New Roman"/>
          <w:kern w:val="0"/>
          <w:szCs w:val="21"/>
        </w:rPr>
        <w:t>26</w:t>
      </w:r>
      <w:r>
        <w:rPr>
          <w:rFonts w:eastAsia="Times New Roman" w:hAnsi="Times New Roman"/>
          <w:i/>
          <w:iCs/>
          <w:kern w:val="0"/>
          <w:szCs w:val="21"/>
        </w:rPr>
        <w:t>cm</w:t>
      </w:r>
      <w:r>
        <w:rPr>
          <w:rFonts w:ascii="宋体" w:cs="宋体"/>
          <w:kern w:val="0"/>
          <w:szCs w:val="21"/>
        </w:rPr>
        <w:t>，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、</w:t>
      </w:r>
      <m:oMath>
        <m:r>
          <w:rPr>
            <w:rFonts w:ascii="Cambria Math" w:hAnsi="Cambria Math"/>
          </w:rPr>
          <m:t>1kg=2</m:t>
        </m:r>
      </m:oMath>
      <w:r>
        <w:rPr>
          <w:rFonts w:ascii="宋体" w:cs="宋体"/>
          <w:kern w:val="0"/>
          <w:szCs w:val="21"/>
        </w:rPr>
        <w:t>斤，一位中学生的质量约为：</w:t>
      </w:r>
      <w:r>
        <w:rPr>
          <w:rFonts w:eastAsia="Times New Roman" w:hAnsi="Times New Roman"/>
          <w:kern w:val="0"/>
          <w:szCs w:val="21"/>
        </w:rPr>
        <w:t>100</w:t>
      </w:r>
      <w:r>
        <w:rPr>
          <w:rFonts w:ascii="宋体" w:cs="宋体"/>
          <w:kern w:val="0"/>
          <w:szCs w:val="21"/>
        </w:rPr>
        <w:t>斤</w:t>
      </w:r>
      <m:oMath>
        <m:r>
          <w:rPr>
            <w:rFonts w:ascii="Cambria Math" w:hAnsi="Cambria Math"/>
          </w:rPr>
          <m:t>=50kg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正确；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、一袋普通方便面的质量约为</w:t>
      </w:r>
      <w:r>
        <w:rPr>
          <w:rFonts w:eastAsia="Times New Roman" w:hAnsi="Times New Roman"/>
          <w:kern w:val="0"/>
          <w:szCs w:val="21"/>
        </w:rPr>
        <w:t>100</w:t>
      </w:r>
      <w:r>
        <w:rPr>
          <w:rFonts w:eastAsia="Times New Roman" w:hAnsi="Times New Roman"/>
          <w:i/>
          <w:iCs/>
          <w:kern w:val="0"/>
          <w:szCs w:val="21"/>
        </w:rPr>
        <w:t>g</w:t>
      </w:r>
      <w:r>
        <w:rPr>
          <w:rFonts w:ascii="宋体" w:cs="宋体"/>
          <w:kern w:val="0"/>
          <w:szCs w:val="21"/>
        </w:rPr>
        <w:t>，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  <w:t>故选：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  <w:t>根据生活中物体的实际长度和质量选择正确答案，注意常用物理量单位和国际单位的换算关系。</w:t>
      </w:r>
      <w:r>
        <w:rPr>
          <w:rFonts w:ascii="宋体" w:cs="宋体"/>
          <w:kern w:val="0"/>
          <w:szCs w:val="21"/>
        </w:rPr>
        <w:br/>
        <w:t>要对生活实际中物体物理量的大约数值了解，注意观察生活。</w:t>
      </w:r>
    </w:p>
    <w:p w14:paraId="56E1B602" w14:textId="77777777" w:rsidR="00D5687A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3.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2C10519B" w14:textId="77777777" w:rsidR="00D5687A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、塑料、沥青、蜂蜡是非晶体，故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不符合题意；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、食盐、石英都是晶体，蜂蜡是非晶体，故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不符合题意；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、萘、铁是晶体，松香是非晶体，故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不符合题意；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、海波、冰、黄金都是晶体，故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符合题意。</w:t>
      </w:r>
      <w:r>
        <w:rPr>
          <w:rFonts w:ascii="宋体" w:cs="宋体"/>
          <w:kern w:val="0"/>
          <w:szCs w:val="21"/>
        </w:rPr>
        <w:br/>
        <w:t>故选：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lastRenderedPageBreak/>
        <w:t>根据常见的晶体和非晶体进行判断：</w:t>
      </w:r>
      <w:r>
        <w:rPr>
          <w:rFonts w:ascii="宋体" w:cs="宋体"/>
          <w:kern w:val="0"/>
          <w:szCs w:val="21"/>
        </w:rPr>
        <w:br/>
        <w:t>常见的晶体：各种金属、食盐、海波、冰等。常见的非晶体：橡胶、石蜡、沥青、松香、玻璃等。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识记常见的晶体和非晶体。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晶体和非晶体的重要区别：晶体有一定的熔点，非晶体没有熔点。</w:t>
      </w:r>
    </w:p>
    <w:p w14:paraId="091769D9" w14:textId="77777777" w:rsidR="00D5687A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4.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624468B2" w14:textId="77777777" w:rsidR="00D5687A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、“千里冰封，万里雪飘”中冰的形成是凝固现象，故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正确；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、“岚雾今朝重，江山此地深”，雾是水蒸气遇冷液化形成的小水滴，故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、“青青园中葵，朝露待日晞”，露是水蒸气遇冷液化形成的小水滴，故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、“月落乌啼霜满天，江枫渔火对愁眠”，霜是水蒸气遇冷凝华形成的小冰晶，故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错误。</w:t>
      </w:r>
      <w:r>
        <w:rPr>
          <w:rFonts w:ascii="宋体" w:cs="宋体"/>
          <w:kern w:val="0"/>
          <w:szCs w:val="21"/>
        </w:rPr>
        <w:br/>
        <w:t>故选：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  <w:t>六种物态变化：物质从固态到液态的过程叫做熔化，物质从液态变成固态的过程叫做凝固；物质从液态变为气态叫做做汽化，物质从气态变为液态叫做液化；物质从固态直接变成气态叫升华，物质从气态直接变成固态叫凝华。</w:t>
      </w:r>
      <w:r>
        <w:rPr>
          <w:rFonts w:ascii="宋体" w:cs="宋体"/>
          <w:kern w:val="0"/>
          <w:szCs w:val="21"/>
        </w:rPr>
        <w:br/>
        <w:t>本题考查了学生对生活中物态变化以及吸放热情况的判断，贴近学生生活实际，属于基础知识的考查。</w:t>
      </w:r>
    </w:p>
    <w:p w14:paraId="75715DB6" w14:textId="77777777" w:rsidR="00D5687A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5.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19250249" w14:textId="77777777" w:rsidR="00D5687A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、海波熔化过程中，温度保持不变，这个不变的温度是海波的熔点，熔点是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48</m:t>
            </m:r>
          </m:e>
          <m:sup>
            <m:r>
              <w:rPr>
                <w:rFonts w:ascii="Cambria Math" w:hAnsi="Cambria Math"/>
              </w:rPr>
              <m:t>℃</m:t>
            </m:r>
          </m:sup>
        </m:sSup>
      </m:oMath>
      <w:r>
        <w:rPr>
          <w:rFonts w:ascii="宋体" w:cs="宋体"/>
          <w:kern w:val="0"/>
          <w:szCs w:val="21"/>
        </w:rPr>
        <w:t>，当温度达到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48</m:t>
            </m:r>
          </m:e>
          <m:sup>
            <m:r>
              <w:rPr>
                <w:rFonts w:ascii="Cambria Math" w:hAnsi="Cambria Math"/>
              </w:rPr>
              <m:t>℃</m:t>
            </m:r>
          </m:sup>
        </m:sSup>
      </m:oMath>
      <w:r>
        <w:rPr>
          <w:rFonts w:ascii="宋体" w:cs="宋体"/>
          <w:kern w:val="0"/>
          <w:szCs w:val="21"/>
        </w:rPr>
        <w:t>时，海波也可能是正在熔化，故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错误。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、海波在</w:t>
      </w:r>
      <w:r>
        <w:rPr>
          <w:rFonts w:eastAsia="Times New Roman" w:hAnsi="Times New Roman"/>
          <w:i/>
          <w:iCs/>
          <w:kern w:val="0"/>
          <w:szCs w:val="21"/>
        </w:rPr>
        <w:t>BC</w:t>
      </w:r>
      <w:r>
        <w:rPr>
          <w:rFonts w:ascii="宋体" w:cs="宋体"/>
          <w:kern w:val="0"/>
          <w:szCs w:val="21"/>
        </w:rPr>
        <w:t>段吸收了热量，但温度不变，故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、</w:t>
      </w:r>
      <w:r>
        <w:rPr>
          <w:rFonts w:eastAsia="Times New Roman" w:hAnsi="Times New Roman"/>
          <w:i/>
          <w:iCs/>
          <w:kern w:val="0"/>
          <w:szCs w:val="21"/>
        </w:rPr>
        <w:t>BC</w:t>
      </w:r>
      <w:r>
        <w:rPr>
          <w:rFonts w:ascii="宋体" w:cs="宋体"/>
          <w:kern w:val="0"/>
          <w:szCs w:val="21"/>
        </w:rPr>
        <w:t>段海波在继续吸热，温度不变，完成熔化过程，故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正确；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、海波在</w:t>
      </w:r>
      <w:r>
        <w:rPr>
          <w:rFonts w:eastAsia="Times New Roman" w:hAnsi="Times New Roman"/>
          <w:i/>
          <w:iCs/>
          <w:kern w:val="0"/>
          <w:szCs w:val="21"/>
        </w:rPr>
        <w:t>AB</w:t>
      </w:r>
      <w:r>
        <w:rPr>
          <w:rFonts w:ascii="宋体" w:cs="宋体"/>
          <w:kern w:val="0"/>
          <w:szCs w:val="21"/>
        </w:rPr>
        <w:t>段是固态；在</w:t>
      </w:r>
      <w:r>
        <w:rPr>
          <w:rFonts w:eastAsia="Times New Roman" w:hAnsi="Times New Roman"/>
          <w:i/>
          <w:iCs/>
          <w:kern w:val="0"/>
          <w:szCs w:val="21"/>
        </w:rPr>
        <w:t>BC</w:t>
      </w:r>
      <w:r>
        <w:rPr>
          <w:rFonts w:ascii="宋体" w:cs="宋体"/>
          <w:kern w:val="0"/>
          <w:szCs w:val="21"/>
        </w:rPr>
        <w:t>段是固液共存；在</w:t>
      </w:r>
      <w:r>
        <w:rPr>
          <w:rFonts w:eastAsia="Times New Roman" w:hAnsi="Times New Roman"/>
          <w:i/>
          <w:iCs/>
          <w:kern w:val="0"/>
          <w:szCs w:val="21"/>
        </w:rPr>
        <w:t>CD</w:t>
      </w:r>
      <w:r>
        <w:rPr>
          <w:rFonts w:ascii="宋体" w:cs="宋体"/>
          <w:kern w:val="0"/>
          <w:szCs w:val="21"/>
        </w:rPr>
        <w:t>段是液态，故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错误。</w:t>
      </w:r>
      <w:r>
        <w:rPr>
          <w:rFonts w:ascii="宋体" w:cs="宋体"/>
          <w:kern w:val="0"/>
          <w:szCs w:val="21"/>
        </w:rPr>
        <w:br/>
        <w:t>故选：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  <w:t>海波固态时，吸收热量温度升高。达到熔点，继续吸收热量，海波熔化，温度保持不变，这个不变的温度是熔点。当海波全部熔化，不断吸收热量，温度不断升高。</w:t>
      </w:r>
      <w:r>
        <w:rPr>
          <w:rFonts w:ascii="宋体" w:cs="宋体"/>
          <w:kern w:val="0"/>
          <w:szCs w:val="21"/>
        </w:rPr>
        <w:br/>
        <w:t>此题主要考查了学生对晶体熔化图象的分析，能够通过图象判断晶体或非晶体，同时对熔化图象上每段过程的状态、吸热情况和温度变化情况都要理解掌握。</w:t>
      </w:r>
    </w:p>
    <w:p w14:paraId="3BD5650A" w14:textId="77777777" w:rsidR="00D5687A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6.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04920528" w14:textId="77777777" w:rsidR="00D5687A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解：在使用钢笔答题时，笔中墨水的体积在不断减少，质量也随之减小，而墨水这种物质没变，所以其密度没变，所以只有选项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正确。</w:t>
      </w:r>
      <w:r>
        <w:rPr>
          <w:rFonts w:ascii="宋体" w:cs="宋体"/>
          <w:kern w:val="0"/>
          <w:szCs w:val="21"/>
        </w:rPr>
        <w:br/>
        <w:t>故选：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lastRenderedPageBreak/>
        <w:t>根据密度是物质的一种特性，对于确定的某种物质，它的密度不随质量、体积的改变而改变。即可解答此题。</w:t>
      </w:r>
      <w:r>
        <w:rPr>
          <w:rFonts w:ascii="宋体" w:cs="宋体"/>
          <w:kern w:val="0"/>
          <w:szCs w:val="21"/>
        </w:rPr>
        <w:br/>
        <w:t>解答本题的关键是把握密度的本质。密度是物质的一种特性，对于同一种物质，在确定的温度和状态下，密度是不变的，与它的体积、质量、位置等无关。</w:t>
      </w:r>
    </w:p>
    <w:p w14:paraId="70DC7ECF" w14:textId="77777777" w:rsidR="00D5687A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7.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55F9BCA4" w14:textId="77777777" w:rsidR="00D5687A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w:r>
        <w:rPr>
          <w:rFonts w:eastAsia="Times New Roman" w:hAnsi="Times New Roman"/>
          <w:i/>
          <w:iCs/>
          <w:kern w:val="0"/>
          <w:szCs w:val="21"/>
        </w:rPr>
        <w:t>ABD</w:t>
      </w:r>
      <w:r>
        <w:rPr>
          <w:rFonts w:ascii="宋体" w:cs="宋体"/>
          <w:kern w:val="0"/>
          <w:szCs w:val="21"/>
        </w:rPr>
        <w:t>、坐在行驶的汽车中的乘客，乘客和反向行驶的汽车、路边的树、沿途的路灯之间的距离都发生了变化，所以以路边的树木、沿途的路灯、反向行驶的汽车为参照物时，乘客是运动的；故</w:t>
      </w:r>
      <w:r>
        <w:rPr>
          <w:rFonts w:eastAsia="Times New Roman" w:hAnsi="Times New Roman"/>
          <w:i/>
          <w:iCs/>
          <w:kern w:val="0"/>
          <w:szCs w:val="21"/>
        </w:rPr>
        <w:t>ABD</w:t>
      </w:r>
      <w:r>
        <w:rPr>
          <w:rFonts w:ascii="宋体" w:cs="宋体"/>
          <w:kern w:val="0"/>
          <w:szCs w:val="21"/>
        </w:rPr>
        <w:t>不符合题意；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、坐在行驶的汽车中的乘客，选定汽车的车厢为参照物，乘客和车厢之间没有发生改变，以自己所乘汽车的车厢为参照物，乘客是静止的；故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符合题意。</w:t>
      </w:r>
      <w:r>
        <w:rPr>
          <w:rFonts w:ascii="宋体" w:cs="宋体"/>
          <w:kern w:val="0"/>
          <w:szCs w:val="21"/>
        </w:rPr>
        <w:br/>
        <w:t>故选：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  <w:t>判断物体的运动和静止，首先选定一个参照物，我们说乘客是静止的，选定的参照物必须和乘客位置没有变化。</w:t>
      </w:r>
      <w:r>
        <w:rPr>
          <w:rFonts w:ascii="宋体" w:cs="宋体"/>
          <w:kern w:val="0"/>
          <w:szCs w:val="21"/>
        </w:rPr>
        <w:br/>
        <w:t>运动的和静止的物体都可以做参照物，被研究的物体和选定为参照物的物体之间发生位置变化，被研究的物体是运动的，否则是静止的。</w:t>
      </w:r>
    </w:p>
    <w:p w14:paraId="68C6B9B7" w14:textId="77777777" w:rsidR="00D5687A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8.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2ACF8F07" w14:textId="77777777" w:rsidR="00D5687A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w:r>
        <w:rPr>
          <w:rFonts w:ascii="宋体" w:cs="宋体"/>
          <w:kern w:val="0"/>
          <w:szCs w:val="21"/>
        </w:rPr>
        <w:br/>
        <w:t>火车的速度：</w:t>
      </w:r>
      <m:oMath>
        <m:r>
          <w:rPr>
            <w:rFonts w:ascii="Cambria Math" w:hAnsi="Cambria Math"/>
          </w:rPr>
          <m:t>v=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s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t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36km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0.5</m:t>
            </m:r>
            <m:r>
              <w:rPr>
                <w:rFonts w:ascii="Cambria Math" w:hAnsi="Cambria Math"/>
                <w:sz w:val="24"/>
                <w:szCs w:val="24"/>
              </w:rPr>
              <m:t>h</m:t>
            </m:r>
          </m:den>
        </m:f>
        <m:r>
          <w:rPr>
            <w:rFonts w:ascii="Cambria Math" w:hAnsi="Cambria Math"/>
          </w:rPr>
          <m:t>=72km/h=</m:t>
        </m:r>
        <m:r>
          <w:rPr>
            <w:rFonts w:ascii="Cambria Math" w:hAnsi="Cambria Math"/>
          </w:rPr>
          <m:t>20m/s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  <w:t>汽车的平均速度为</w:t>
      </w:r>
      <m:oMath>
        <m:r>
          <w:rPr>
            <w:rFonts w:ascii="Cambria Math" w:hAnsi="Cambria Math"/>
          </w:rPr>
          <m:t>18m/s</m:t>
        </m:r>
      </m:oMath>
      <w:r>
        <w:rPr>
          <w:rFonts w:ascii="宋体" w:cs="宋体"/>
          <w:kern w:val="0"/>
          <w:szCs w:val="21"/>
        </w:rPr>
        <w:t>；所以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火</m:t>
            </m:r>
          </m:sub>
        </m:sSub>
        <m:r>
          <w:rPr>
            <w:rFonts w:ascii="Cambria Math" w:hAnsi="Cambria Math"/>
          </w:rPr>
          <m:t>&gt;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汽</m:t>
            </m:r>
          </m:sub>
        </m:sSub>
      </m:oMath>
      <w:r>
        <w:rPr>
          <w:rFonts w:ascii="宋体" w:cs="宋体"/>
          <w:kern w:val="0"/>
          <w:szCs w:val="21"/>
        </w:rPr>
        <w:t>，火车速度大于汽车速度。</w:t>
      </w:r>
      <w:r>
        <w:rPr>
          <w:rFonts w:ascii="宋体" w:cs="宋体"/>
          <w:kern w:val="0"/>
          <w:szCs w:val="21"/>
        </w:rPr>
        <w:br/>
        <w:t>故选：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  <w:t>知道汽车行驶的时间和通过的路程，根据速度公式求出汽车的速度；</w:t>
      </w:r>
      <w:r>
        <w:rPr>
          <w:rFonts w:ascii="宋体" w:cs="宋体"/>
          <w:kern w:val="0"/>
          <w:szCs w:val="21"/>
        </w:rPr>
        <w:br/>
        <w:t>在国际单位制中，速度的单位是</w:t>
      </w:r>
      <m:oMath>
        <m:r>
          <w:rPr>
            <w:rFonts w:ascii="Cambria Math" w:hAnsi="Cambria Math"/>
          </w:rPr>
          <m:t>m/s</m:t>
        </m:r>
      </m:oMath>
      <w:r>
        <w:rPr>
          <w:rFonts w:ascii="宋体" w:cs="宋体"/>
          <w:kern w:val="0"/>
          <w:szCs w:val="21"/>
        </w:rPr>
        <w:t>，常用的还有</w:t>
      </w:r>
      <m:oMath>
        <m:r>
          <w:rPr>
            <w:rFonts w:ascii="Cambria Math" w:hAnsi="Cambria Math"/>
          </w:rPr>
          <m:t>km/h</m:t>
        </m:r>
      </m:oMath>
      <w:r>
        <w:rPr>
          <w:rFonts w:ascii="宋体" w:cs="宋体"/>
          <w:kern w:val="0"/>
          <w:szCs w:val="21"/>
        </w:rPr>
        <w:t>，先把火车的速度换算为以</w:t>
      </w:r>
      <m:oMath>
        <m:r>
          <w:rPr>
            <w:rFonts w:ascii="Cambria Math" w:hAnsi="Cambria Math"/>
          </w:rPr>
          <m:t>m/s</m:t>
        </m:r>
      </m:oMath>
      <w:r>
        <w:rPr>
          <w:rFonts w:ascii="宋体" w:cs="宋体"/>
          <w:kern w:val="0"/>
          <w:szCs w:val="21"/>
        </w:rPr>
        <w:t>为单位，然后再比较火车与汽车的速度大小。</w:t>
      </w:r>
      <w:r>
        <w:rPr>
          <w:rFonts w:ascii="宋体" w:cs="宋体"/>
          <w:kern w:val="0"/>
          <w:szCs w:val="21"/>
        </w:rPr>
        <w:br/>
        <w:t>本题考查了速度的计算和单位的换算；物理量间比较大小时，应先统一各量的单位，再比较它们的大小，如果单位不统一，无法比较各量的大小。</w:t>
      </w:r>
    </w:p>
    <w:p w14:paraId="77AEC872" w14:textId="77777777" w:rsidR="00D5687A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9.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074CB381" w14:textId="77777777" w:rsidR="00D5687A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、小孩在山谷里对着山壁喊话时，会有回声现象，不是超声波，不符合题意；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、蝙蝠发出的声音频率范围是</w:t>
      </w:r>
      <m:oMath>
        <m:r>
          <w:rPr>
            <w:rFonts w:ascii="Cambria Math" w:hAnsi="Cambria Math"/>
          </w:rPr>
          <m:t>10000∼120000Hz</m:t>
        </m:r>
      </m:oMath>
      <w:r>
        <w:rPr>
          <w:rFonts w:ascii="宋体" w:cs="宋体"/>
          <w:kern w:val="0"/>
          <w:szCs w:val="21"/>
        </w:rPr>
        <w:t>，此范围是大多数是超声波，因为声波可以传递信息，所以可以判断障碍物的距离，符合题意；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lastRenderedPageBreak/>
        <w:t>C</w:t>
      </w:r>
      <w:r>
        <w:rPr>
          <w:rFonts w:ascii="宋体" w:cs="宋体"/>
          <w:kern w:val="0"/>
          <w:szCs w:val="21"/>
        </w:rPr>
        <w:t>、电钻钻墙壁发出的声音能够听到，会产生难听的噪声，不是超声波，不符合题意；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、敲击编钟，编钟因振动发出声音；不是超声波，不符合题意；</w:t>
      </w:r>
      <w:r>
        <w:rPr>
          <w:rFonts w:ascii="宋体" w:cs="宋体"/>
          <w:kern w:val="0"/>
          <w:szCs w:val="21"/>
        </w:rPr>
        <w:br/>
        <w:t>故选：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  <w:t>解决此题要知道人能听到的声音频率范围是</w:t>
      </w:r>
      <m:oMath>
        <m:r>
          <w:rPr>
            <w:rFonts w:ascii="Cambria Math" w:hAnsi="Cambria Math"/>
          </w:rPr>
          <m:t>20Hz∼20000Hz</m:t>
        </m:r>
      </m:oMath>
      <w:r>
        <w:rPr>
          <w:rFonts w:ascii="宋体" w:cs="宋体"/>
          <w:kern w:val="0"/>
          <w:szCs w:val="21"/>
        </w:rPr>
        <w:t>，而超声波的频率高于</w:t>
      </w:r>
      <w:r>
        <w:rPr>
          <w:rFonts w:eastAsia="Times New Roman" w:hAnsi="Times New Roman"/>
          <w:kern w:val="0"/>
          <w:szCs w:val="21"/>
        </w:rPr>
        <w:t>20000</w:t>
      </w:r>
      <w:r>
        <w:rPr>
          <w:rFonts w:eastAsia="Times New Roman" w:hAnsi="Times New Roman"/>
          <w:i/>
          <w:iCs/>
          <w:kern w:val="0"/>
          <w:szCs w:val="21"/>
        </w:rPr>
        <w:t>Hz</w:t>
      </w:r>
      <w:r>
        <w:rPr>
          <w:rFonts w:ascii="宋体" w:cs="宋体"/>
          <w:kern w:val="0"/>
          <w:szCs w:val="21"/>
        </w:rPr>
        <w:t>，人类听不到超声波的频率声音，结合题意看人耳能否听到声音，凡是能够听到的都不是超声波的声音频率范围。</w:t>
      </w:r>
      <w:r>
        <w:rPr>
          <w:rFonts w:ascii="宋体" w:cs="宋体"/>
          <w:kern w:val="0"/>
          <w:szCs w:val="21"/>
        </w:rPr>
        <w:br/>
        <w:t>此题从应用方面考查对超声波概念的理解情况，知道超声波是人类听不到的。属于基础知识。</w:t>
      </w:r>
    </w:p>
    <w:p w14:paraId="248F1988" w14:textId="77777777" w:rsidR="00D5687A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10.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20D33CB1" w14:textId="77777777" w:rsidR="00D5687A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、将学校周围的工厂搬离是在声源处减弱噪声的；故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不符合题意；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、学校周围禁止车辆鸣笛是在声源处减弱噪声的；故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不符合题意；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、在学校园周围种植树木是在传播过程中减弱噪声的；故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符合题意；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、排气管上装消声器是在声源处减弱噪声的，故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符合题意。</w:t>
      </w:r>
      <w:r>
        <w:rPr>
          <w:rFonts w:ascii="宋体" w:cs="宋体"/>
          <w:kern w:val="0"/>
          <w:szCs w:val="21"/>
        </w:rPr>
        <w:br/>
        <w:t>故选：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  <w:t>减弱噪声的途径有：在声源处减弱；在传播过程中减弱；在人耳处减弱。</w:t>
      </w:r>
      <w:r>
        <w:rPr>
          <w:rFonts w:ascii="宋体" w:cs="宋体"/>
          <w:kern w:val="0"/>
          <w:szCs w:val="21"/>
        </w:rPr>
        <w:br/>
        <w:t>此题考查的是减弱噪声的途径，是一道声学的基础题。</w:t>
      </w:r>
    </w:p>
    <w:p w14:paraId="62CC1450" w14:textId="77777777" w:rsidR="00D5687A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11.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振动</w:t>
      </w:r>
      <w:r>
        <w:rPr>
          <w:rFonts w:eastAsia="Times New Roman" w:hAnsi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空气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4A341BE0" w14:textId="77777777" w:rsidR="00D5687A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解：老师讲课的声音是由老师的声带振动产生的，并通过空气传播到学生的耳朵；</w:t>
      </w:r>
      <w:r>
        <w:rPr>
          <w:rFonts w:ascii="宋体" w:cs="宋体"/>
          <w:kern w:val="0"/>
          <w:szCs w:val="21"/>
        </w:rPr>
        <w:br/>
        <w:t>故答案为：振动，空气。</w:t>
      </w:r>
      <w:r>
        <w:rPr>
          <w:rFonts w:ascii="宋体" w:cs="宋体"/>
          <w:kern w:val="0"/>
          <w:szCs w:val="21"/>
        </w:rPr>
        <w:br/>
        <w:t>解决此题的关键是要知道声音是由物体的振动产生的，声音的传播是需要介质的，它既可以在气体中传播，也可以在固体和液体中传播。</w:t>
      </w:r>
      <w:r>
        <w:rPr>
          <w:rFonts w:ascii="宋体" w:cs="宋体"/>
          <w:kern w:val="0"/>
          <w:szCs w:val="21"/>
        </w:rPr>
        <w:br/>
        <w:t>解决此类问题要结合声音的产生和传播进行分析解答。</w:t>
      </w:r>
    </w:p>
    <w:p w14:paraId="4C1E3FE8" w14:textId="77777777" w:rsidR="00D5687A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12.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音色</w:t>
      </w:r>
      <w:r>
        <w:rPr>
          <w:rFonts w:eastAsia="Times New Roman" w:hAnsi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音调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3F8697D3" w14:textId="77777777" w:rsidR="00D5687A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音色是取决于发声体本身的一种特性，我们通过听弹奏乐曲的音色，可分辨是用古筝弹奏的；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振动琴弦的长短不同，琴弦振动频率不同，发出声音的音调不同。</w:t>
      </w:r>
      <w:r>
        <w:rPr>
          <w:rFonts w:ascii="宋体" w:cs="宋体"/>
          <w:kern w:val="0"/>
          <w:szCs w:val="21"/>
        </w:rPr>
        <w:br/>
        <w:t>故答案为：</w:t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音色；</w:t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音调。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音色是取决于发声体本身的一种特性，可以用于区分或辨别发声的物体；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音调跟发声体的振动频率有关。</w:t>
      </w:r>
      <w:r>
        <w:rPr>
          <w:rFonts w:ascii="宋体" w:cs="宋体"/>
          <w:kern w:val="0"/>
          <w:szCs w:val="21"/>
        </w:rPr>
        <w:br/>
        <w:t>本题考查了音色与音调、响度的区别及音调与频率的关系，是一道基础题。</w:t>
      </w:r>
    </w:p>
    <w:p w14:paraId="297B4CC0" w14:textId="77777777" w:rsidR="00D5687A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13.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静止</w:t>
      </w:r>
      <w:r>
        <w:rPr>
          <w:rFonts w:eastAsia="Times New Roman" w:hAnsi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运动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7A3C2615" w14:textId="77777777" w:rsidR="00D5687A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lastRenderedPageBreak/>
        <w:t>【解析】</w:t>
      </w:r>
      <w:r>
        <w:rPr>
          <w:rFonts w:ascii="宋体" w:cs="宋体"/>
          <w:kern w:val="0"/>
          <w:szCs w:val="21"/>
        </w:rPr>
        <w:t>解：乘客坐在行驶的火车上，以火车为参照物，人的位置没有发生改变，是静止的；</w:t>
      </w:r>
      <w:r>
        <w:rPr>
          <w:rFonts w:ascii="宋体" w:cs="宋体"/>
          <w:kern w:val="0"/>
          <w:szCs w:val="21"/>
        </w:rPr>
        <w:br/>
        <w:t>地球同步卫星总是静止在地球某处上空，若以月球为参照物，这个地球同步卫星的位置发生了改变，是运动的。</w:t>
      </w:r>
      <w:r>
        <w:rPr>
          <w:rFonts w:ascii="宋体" w:cs="宋体"/>
          <w:kern w:val="0"/>
          <w:szCs w:val="21"/>
        </w:rPr>
        <w:br/>
        <w:t>故答案为：静止；运动。</w:t>
      </w:r>
      <w:r>
        <w:rPr>
          <w:rFonts w:ascii="宋体" w:cs="宋体"/>
          <w:kern w:val="0"/>
          <w:szCs w:val="21"/>
        </w:rPr>
        <w:br/>
        <w:t>在研究物体的运动和静止时，要看物体的位置相对于参照物是否发生改变，若改变，则是运动的，若不改变，则是静止的。</w:t>
      </w:r>
      <w:r>
        <w:rPr>
          <w:rFonts w:ascii="宋体" w:cs="宋体"/>
          <w:kern w:val="0"/>
          <w:szCs w:val="21"/>
        </w:rPr>
        <w:br/>
        <w:t>判断一个物体是运动还是静止，主要取决于所选的参照物，参照物不同，物体的运动情况可能不同，这就是运动和静止的相对性。</w:t>
      </w:r>
    </w:p>
    <w:p w14:paraId="708DE6A4" w14:textId="77777777" w:rsidR="00D5687A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14.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漫反射；镜面反射。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0ED61AE4" w14:textId="77777777" w:rsidR="00D5687A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【分析】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漫反射时反射光线射向各个方向，所以我们能从各个不同方向看到本身不发光的物体；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镜面反射后的光线射向同一方向，正好处在这一方向上时，获得的光线很强，其他方向上几乎没有反射光线，黑板“反光”就是因为黑板发生了镜面反射的缘故。</w:t>
      </w:r>
      <w:r>
        <w:rPr>
          <w:rFonts w:ascii="宋体" w:cs="宋体"/>
          <w:kern w:val="0"/>
          <w:szCs w:val="21"/>
        </w:rPr>
        <w:br/>
        <w:t>本题考查了镜面反射和漫反射两种反射现象，分析问题时注意反射光线是向一个方向还是向各个不同方向。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br/>
        <w:t>【解答】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我们能从不同方向看到本身不发光的物体，是因为光在物体表面上发生了漫反射，反射光线射向各个方向的缘故；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黑板“反光”是因为黑板发生了镜面反射，黑板反射的光线比粉笔字反射的光线强，使人无法看清黑板上的字。</w:t>
      </w:r>
      <w:r>
        <w:rPr>
          <w:rFonts w:ascii="宋体" w:cs="宋体"/>
          <w:kern w:val="0"/>
          <w:szCs w:val="21"/>
        </w:rPr>
        <w:br/>
        <w:t>故答案为：漫反射；镜面反射。</w:t>
      </w:r>
    </w:p>
    <w:p w14:paraId="46D2534D" w14:textId="77777777" w:rsidR="00D5687A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15.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压缩体积</w:t>
      </w:r>
      <w:r>
        <w:rPr>
          <w:rFonts w:eastAsia="Times New Roman" w:hAnsi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凉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0DD28CD7" w14:textId="77777777" w:rsidR="00D5687A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解：消毒剂是在常温下通过压缩体积的方法使其液化的；在喷出消毒剂的过程中，消毒剂从液态变为气态发生汽化，汽化吸热，瓶身会变凉。</w:t>
      </w:r>
      <w:r>
        <w:rPr>
          <w:rFonts w:ascii="宋体" w:cs="宋体"/>
          <w:kern w:val="0"/>
          <w:szCs w:val="21"/>
        </w:rPr>
        <w:br/>
        <w:t>故答案为：压缩体积；凉。</w:t>
      </w:r>
      <w:r>
        <w:rPr>
          <w:rFonts w:ascii="宋体" w:cs="宋体"/>
          <w:kern w:val="0"/>
          <w:szCs w:val="21"/>
        </w:rPr>
        <w:br/>
        <w:t>将气态的物质变为液态的办法有两种：一是降低温度，二是压缩体积。将液态的物质变为气态的过程叫汽化，汽化吸热。</w:t>
      </w:r>
      <w:r>
        <w:rPr>
          <w:rFonts w:ascii="宋体" w:cs="宋体"/>
          <w:kern w:val="0"/>
          <w:szCs w:val="21"/>
        </w:rPr>
        <w:br/>
        <w:t>本题考查了对液化和汽化现象的了解，以及液化方法的认识，属基础题。</w:t>
      </w:r>
    </w:p>
    <w:p w14:paraId="6171BBBE" w14:textId="77777777" w:rsidR="00D5687A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16.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eastAsia="Times New Roman" w:hAnsi="Times New Roman"/>
          <w:kern w:val="0"/>
          <w:szCs w:val="21"/>
        </w:rPr>
        <w:t>2 3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633C453B" w14:textId="77777777" w:rsidR="00D5687A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lastRenderedPageBreak/>
        <w:t>【解析】</w:t>
      </w:r>
      <w:r>
        <w:rPr>
          <w:rFonts w:ascii="宋体" w:cs="宋体"/>
          <w:kern w:val="0"/>
          <w:szCs w:val="21"/>
        </w:rPr>
        <w:t>解：像和物体到平面镜的距离相等，人站在穿衣镜前</w:t>
      </w:r>
      <w:r>
        <w:rPr>
          <w:rFonts w:eastAsia="Times New Roman" w:hAnsi="Times New Roman"/>
          <w:kern w:val="0"/>
          <w:szCs w:val="21"/>
        </w:rPr>
        <w:t>2</w:t>
      </w:r>
      <w:r>
        <w:rPr>
          <w:rFonts w:eastAsia="Times New Roman" w:hAnsi="Times New Roman"/>
          <w:i/>
          <w:iCs/>
          <w:kern w:val="0"/>
          <w:szCs w:val="21"/>
        </w:rPr>
        <w:t>m</w:t>
      </w:r>
      <w:r>
        <w:rPr>
          <w:rFonts w:ascii="宋体" w:cs="宋体"/>
          <w:kern w:val="0"/>
          <w:szCs w:val="21"/>
        </w:rPr>
        <w:t>处，则他在镜中的像到平面镜的距离也为</w:t>
      </w:r>
      <w:r>
        <w:rPr>
          <w:rFonts w:eastAsia="Times New Roman" w:hAnsi="Times New Roman"/>
          <w:kern w:val="0"/>
          <w:szCs w:val="21"/>
        </w:rPr>
        <w:t>2</w:t>
      </w:r>
      <w:r>
        <w:rPr>
          <w:rFonts w:eastAsia="Times New Roman" w:hAnsi="Times New Roman"/>
          <w:i/>
          <w:iCs/>
          <w:kern w:val="0"/>
          <w:szCs w:val="21"/>
        </w:rPr>
        <w:t>m</w:t>
      </w:r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  <w:t>当他距镜面</w:t>
      </w:r>
      <m:oMath>
        <m:r>
          <w:rPr>
            <w:rFonts w:ascii="Cambria Math" w:hAnsi="Cambria Math"/>
          </w:rPr>
          <m:t>1.5m</m:t>
        </m:r>
      </m:oMath>
      <w:r>
        <w:rPr>
          <w:rFonts w:ascii="宋体" w:cs="宋体"/>
          <w:kern w:val="0"/>
          <w:szCs w:val="21"/>
        </w:rPr>
        <w:t>时，则像到平面镜的距离也为</w:t>
      </w:r>
      <m:oMath>
        <m:r>
          <w:rPr>
            <w:rFonts w:ascii="Cambria Math" w:hAnsi="Cambria Math"/>
          </w:rPr>
          <m:t>1.5m</m:t>
        </m:r>
      </m:oMath>
      <w:r>
        <w:rPr>
          <w:rFonts w:ascii="宋体" w:cs="宋体"/>
          <w:kern w:val="0"/>
          <w:szCs w:val="21"/>
        </w:rPr>
        <w:t>，则人和像间的距离为</w:t>
      </w:r>
      <m:oMath>
        <m:r>
          <w:rPr>
            <w:rFonts w:ascii="Cambria Math" w:hAnsi="Cambria Math"/>
          </w:rPr>
          <m:t>1.5m+1.5m=3m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  <w:t>故答案为：</w:t>
      </w:r>
      <w:r>
        <w:rPr>
          <w:rFonts w:eastAsia="Times New Roman" w:hAnsi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；</w:t>
      </w:r>
      <w:r>
        <w:rPr>
          <w:rFonts w:eastAsia="Times New Roman" w:hAnsi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  <w:t>平面镜成像的特点是：物体在平面镜中所成的像是虚像，像和物体的大小相等，它们的连线垂直于镜面，它们到镜面的距离相等。</w:t>
      </w:r>
      <w:r>
        <w:rPr>
          <w:rFonts w:ascii="宋体" w:cs="宋体"/>
          <w:kern w:val="0"/>
          <w:szCs w:val="21"/>
        </w:rPr>
        <w:br/>
        <w:t>本题主要考查了平面镜成像特点的应用，特别注意像距和物距的相等关系。</w:t>
      </w:r>
    </w:p>
    <w:p w14:paraId="1A38E724" w14:textId="77777777" w:rsidR="00D5687A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17.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eastAsia="Times New Roman" w:hAnsi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：</w:t>
      </w:r>
      <w:r>
        <w:rPr>
          <w:rFonts w:eastAsia="Times New Roman" w:hAnsi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；</w:t>
      </w:r>
      <w:r>
        <w:rPr>
          <w:rFonts w:eastAsia="Times New Roman" w:hAnsi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：</w:t>
      </w:r>
      <w:r>
        <w:rPr>
          <w:rFonts w:eastAsia="Times New Roman" w:hAnsi="Times New Roman"/>
          <w:kern w:val="0"/>
          <w:szCs w:val="21"/>
        </w:rPr>
        <w:t>27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1408097A" w14:textId="77777777" w:rsidR="00D5687A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w:r>
        <w:rPr>
          <w:rFonts w:ascii="宋体" w:cs="宋体"/>
          <w:kern w:val="0"/>
          <w:szCs w:val="21"/>
        </w:rPr>
        <w:br/>
        <w:t>因为正方体的体积</w:t>
      </w:r>
      <m:oMath>
        <m:r>
          <w:rPr>
            <w:rFonts w:ascii="Cambria Math" w:hAnsi="Cambria Math"/>
          </w:rPr>
          <m:t>V=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rPr>
          <w:rFonts w:ascii="宋体" w:cs="宋体"/>
          <w:kern w:val="0"/>
          <w:szCs w:val="21"/>
        </w:rPr>
        <w:t>，</w:t>
      </w:r>
      <m:oMath>
        <m:r>
          <w:rPr>
            <w:rFonts w:ascii="Cambria Math" w:hAnsi="Cambria Math"/>
          </w:rPr>
          <m:t>(L</m:t>
        </m:r>
      </m:oMath>
      <w:r>
        <w:rPr>
          <w:rFonts w:ascii="宋体" w:cs="宋体"/>
          <w:kern w:val="0"/>
          <w:szCs w:val="21"/>
        </w:rPr>
        <w:t>为边长</w:t>
      </w:r>
      <m:oMath>
        <m:r>
          <w:rPr>
            <w:rFonts w:ascii="Cambria Math" w:hAnsi="Cambria Math"/>
          </w:rPr>
          <m:t>)</m:t>
        </m:r>
      </m:oMath>
      <w:r>
        <w:rPr>
          <w:rFonts w:eastAsia="Times New Roman" w:hAnsi="Times New Roman"/>
          <w:kern w:val="0"/>
          <w:sz w:val="24"/>
          <w:szCs w:val="24"/>
        </w:rPr>
        <w:br/>
      </w:r>
      <w:r>
        <w:rPr>
          <w:rFonts w:ascii="宋体" w:cs="宋体"/>
          <w:kern w:val="0"/>
          <w:szCs w:val="21"/>
        </w:rPr>
        <w:t>所以甲乙两个实心正方形铁块的体积之比：</w:t>
      </w:r>
      <w:r>
        <w:rPr>
          <w:rFonts w:ascii="宋体" w:cs="宋体"/>
          <w:kern w:val="0"/>
          <w:szCs w:val="21"/>
        </w:rPr>
        <w:br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：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=(2cm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rPr>
          <w:rFonts w:ascii="宋体" w:cs="宋体"/>
          <w:kern w:val="0"/>
          <w:szCs w:val="21"/>
        </w:rPr>
        <w:t>：</w:t>
      </w:r>
      <m:oMath>
        <m:r>
          <w:rPr>
            <w:rFonts w:ascii="Cambria Math" w:hAnsi="Cambria Math"/>
          </w:rPr>
          <m:t>(6cm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=1</m:t>
        </m:r>
      </m:oMath>
      <w:r>
        <w:rPr>
          <w:rFonts w:ascii="宋体" w:cs="宋体"/>
          <w:kern w:val="0"/>
          <w:szCs w:val="21"/>
        </w:rPr>
        <w:t>：</w:t>
      </w:r>
      <w:r>
        <w:rPr>
          <w:rFonts w:eastAsia="Times New Roman" w:hAnsi="Times New Roman"/>
          <w:kern w:val="0"/>
          <w:szCs w:val="21"/>
        </w:rPr>
        <w:t>27</w:t>
      </w:r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  <w:t>因为都是铁块，所以两铁块的密度之比为：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ρ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：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ρ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=1</m:t>
        </m:r>
      </m:oMath>
      <w:r>
        <w:rPr>
          <w:rFonts w:ascii="宋体" w:cs="宋体"/>
          <w:kern w:val="0"/>
          <w:szCs w:val="21"/>
        </w:rPr>
        <w:t>：</w:t>
      </w:r>
      <w:r>
        <w:rPr>
          <w:rFonts w:eastAsia="Times New Roman" w:hAnsi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  <w:t>由</w:t>
      </w:r>
      <m:oMath>
        <m:r>
          <w:rPr>
            <w:rFonts w:ascii="Cambria Math" w:hAnsi="Cambria Math"/>
          </w:rPr>
          <m:t>ρ=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m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V</m:t>
            </m:r>
          </m:den>
        </m:f>
      </m:oMath>
      <w:r>
        <w:rPr>
          <w:rFonts w:ascii="宋体" w:cs="宋体"/>
          <w:kern w:val="0"/>
          <w:szCs w:val="21"/>
        </w:rPr>
        <w:t>得其质量之比：</w:t>
      </w:r>
      <w:r>
        <w:rPr>
          <w:rFonts w:ascii="宋体" w:cs="宋体"/>
          <w:kern w:val="0"/>
          <w:szCs w:val="21"/>
        </w:rPr>
        <w:br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：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ρ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：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ρ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：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=1</m:t>
        </m:r>
      </m:oMath>
      <w:r>
        <w:rPr>
          <w:rFonts w:ascii="宋体" w:cs="宋体"/>
          <w:kern w:val="0"/>
          <w:szCs w:val="21"/>
        </w:rPr>
        <w:t>：</w:t>
      </w:r>
      <m:oMath>
        <m:r>
          <w:rPr>
            <w:rFonts w:ascii="Cambria Math" w:hAnsi="Cambria Math"/>
          </w:rPr>
          <m:t>27.</m:t>
        </m:r>
      </m:oMath>
      <w:r>
        <w:rPr>
          <w:rFonts w:eastAsia="Times New Roman" w:hAnsi="Times New Roman"/>
          <w:kern w:val="0"/>
          <w:sz w:val="24"/>
          <w:szCs w:val="24"/>
        </w:rPr>
        <w:br/>
      </w:r>
      <w:r>
        <w:rPr>
          <w:rFonts w:ascii="宋体" w:cs="宋体"/>
          <w:kern w:val="0"/>
          <w:szCs w:val="21"/>
        </w:rPr>
        <w:t>故答案为：</w:t>
      </w:r>
      <w:r>
        <w:rPr>
          <w:rFonts w:eastAsia="Times New Roman" w:hAnsi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：</w:t>
      </w:r>
      <w:r>
        <w:rPr>
          <w:rFonts w:eastAsia="Times New Roman" w:hAnsi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；</w:t>
      </w:r>
      <w:r>
        <w:rPr>
          <w:rFonts w:eastAsia="Times New Roman" w:hAnsi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：</w:t>
      </w:r>
      <m:oMath>
        <m:r>
          <w:rPr>
            <w:rFonts w:ascii="Cambria Math" w:hAnsi="Cambria Math"/>
          </w:rPr>
          <m:t>27.</m:t>
        </m:r>
      </m:oMath>
      <w:r>
        <w:rPr>
          <w:rFonts w:eastAsia="Times New Roman" w:hAnsi="Times New Roman"/>
          <w:kern w:val="0"/>
          <w:sz w:val="24"/>
          <w:szCs w:val="24"/>
        </w:rPr>
        <w:br/>
      </w:r>
      <w:r>
        <w:rPr>
          <w:rFonts w:ascii="宋体" w:cs="宋体"/>
          <w:kern w:val="0"/>
          <w:szCs w:val="21"/>
        </w:rPr>
        <w:t>已知两个实心正方体铁块边长，可求体积之比，还知都是铁块，可知密度之比，根据公式</w:t>
      </w:r>
      <m:oMath>
        <m:r>
          <w:rPr>
            <w:rFonts w:ascii="Cambria Math" w:hAnsi="Cambria Math"/>
          </w:rPr>
          <m:t>m=ρV</m:t>
        </m:r>
      </m:oMath>
      <w:r>
        <w:rPr>
          <w:rFonts w:ascii="宋体" w:cs="宋体"/>
          <w:kern w:val="0"/>
          <w:szCs w:val="21"/>
        </w:rPr>
        <w:t>求质量之比．</w:t>
      </w:r>
      <w:r>
        <w:rPr>
          <w:rFonts w:ascii="宋体" w:cs="宋体"/>
          <w:kern w:val="0"/>
          <w:szCs w:val="21"/>
        </w:rPr>
        <w:br/>
        <w:t>本题考查密度的比较，关键是考查密度公式的灵活运用．难点是通过边长求出体积之比，再就是审题时一定要看清物体是实心正方体，这是解题的关键．</w:t>
      </w:r>
    </w:p>
    <w:p w14:paraId="1360460B" w14:textId="77777777" w:rsidR="00D5687A" w:rsidRDefault="00000000">
      <w:pPr>
        <w:spacing w:line="360" w:lineRule="auto"/>
        <w:textAlignment w:val="center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18.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解：由入射角为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55</m:t>
            </m:r>
          </m:e>
          <m:sup>
            <m:r>
              <w:rPr>
                <w:rFonts w:ascii="Cambria Math" w:hAnsi="Cambria Math"/>
              </w:rPr>
              <m:t>∘</m:t>
            </m:r>
          </m:sup>
        </m:sSup>
      </m:oMath>
      <w:r>
        <w:rPr>
          <w:rFonts w:ascii="宋体" w:cs="宋体"/>
          <w:kern w:val="0"/>
          <w:szCs w:val="21"/>
        </w:rPr>
        <w:t>，可得反射角也为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55</m:t>
            </m:r>
          </m:e>
          <m:sup>
            <m:r>
              <w:rPr>
                <w:rFonts w:ascii="Cambria Math" w:hAnsi="Cambria Math"/>
              </w:rPr>
              <m:t>∘</m:t>
            </m:r>
          </m:sup>
        </m:sSup>
      </m:oMath>
      <w:r>
        <w:rPr>
          <w:rFonts w:ascii="宋体" w:cs="宋体"/>
          <w:kern w:val="0"/>
          <w:szCs w:val="21"/>
        </w:rPr>
        <w:t>，在法线右侧画出反射光线，度数等于入射角为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55</m:t>
            </m:r>
          </m:e>
          <m:sup>
            <m:r>
              <w:rPr>
                <w:rFonts w:ascii="Cambria Math" w:hAnsi="Cambria Math"/>
              </w:rPr>
              <m:t>∘</m:t>
            </m:r>
          </m:sup>
        </m:sSup>
      </m:oMath>
      <w:r>
        <w:rPr>
          <w:rFonts w:ascii="宋体" w:cs="宋体"/>
          <w:kern w:val="0"/>
          <w:szCs w:val="21"/>
        </w:rPr>
        <w:t>即可，如图所示：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noProof/>
          <w:kern w:val="0"/>
          <w:sz w:val="24"/>
          <w:szCs w:val="24"/>
        </w:rPr>
        <w:drawing>
          <wp:inline distT="0" distB="0" distL="0" distR="0" wp14:anchorId="328B7C69" wp14:editId="2C30A07D">
            <wp:extent cx="2295525" cy="1190625"/>
            <wp:effectExtent l="0" t="0" r="0" b="0"/>
            <wp:docPr id="1031" name="Image 1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Image 103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6F6BDABA" w14:textId="77777777" w:rsidR="00D5687A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根据反射定律：反射光线、入射光线和法线在同一平面内，反射光线、入射光线分居法线两侧，反射角等于入射角，作出反射光线并标出反射角及其度数。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lastRenderedPageBreak/>
        <w:t>由于题目已经作出法线，根据反射角等于入射角，在同一平面内法线的另一侧画出入射光线即可，注意完成题目的要求。要注意入射角是入射光线与法线之间的夹角。</w:t>
      </w:r>
    </w:p>
    <w:p w14:paraId="17B2FD65" w14:textId="77777777" w:rsidR="00D5687A" w:rsidRDefault="00000000">
      <w:pPr>
        <w:spacing w:line="360" w:lineRule="auto"/>
        <w:textAlignment w:val="center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19.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解：分别作出物体</w:t>
      </w:r>
      <w:r>
        <w:rPr>
          <w:rFonts w:eastAsia="Times New Roman" w:hAnsi="Times New Roman"/>
          <w:i/>
          <w:iCs/>
          <w:kern w:val="0"/>
          <w:szCs w:val="21"/>
        </w:rPr>
        <w:t>AB</w:t>
      </w:r>
      <w:r>
        <w:rPr>
          <w:rFonts w:ascii="宋体" w:cs="宋体"/>
          <w:kern w:val="0"/>
          <w:szCs w:val="21"/>
        </w:rPr>
        <w:t>端点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关于平面镜的对称点</w:t>
      </w:r>
      <m:oMath>
        <m:r>
          <w:rPr>
            <w:rFonts w:ascii="Cambria Math" w:hAnsi="Cambria Math"/>
          </w:rPr>
          <m:t>A'</m:t>
        </m:r>
      </m:oMath>
      <w:r>
        <w:rPr>
          <w:rFonts w:ascii="宋体" w:cs="宋体"/>
          <w:kern w:val="0"/>
          <w:szCs w:val="21"/>
        </w:rPr>
        <w:t>、</w:t>
      </w:r>
      <m:oMath>
        <m:r>
          <w:rPr>
            <w:rFonts w:ascii="Cambria Math" w:hAnsi="Cambria Math"/>
          </w:rPr>
          <m:t>B'</m:t>
        </m:r>
      </m:oMath>
      <w:r>
        <w:rPr>
          <w:rFonts w:ascii="宋体" w:cs="宋体"/>
          <w:kern w:val="0"/>
          <w:szCs w:val="21"/>
        </w:rPr>
        <w:t>，用虚线连接</w:t>
      </w:r>
      <m:oMath>
        <m:r>
          <w:rPr>
            <w:rFonts w:ascii="Cambria Math" w:hAnsi="Cambria Math"/>
          </w:rPr>
          <m:t>A'</m:t>
        </m:r>
      </m:oMath>
      <w:r>
        <w:rPr>
          <w:rFonts w:ascii="宋体" w:cs="宋体"/>
          <w:kern w:val="0"/>
          <w:szCs w:val="21"/>
        </w:rPr>
        <w:t>、</w:t>
      </w:r>
      <m:oMath>
        <m:r>
          <w:rPr>
            <w:rFonts w:ascii="Cambria Math" w:hAnsi="Cambria Math"/>
          </w:rPr>
          <m:t>B'</m:t>
        </m:r>
      </m:oMath>
      <w:r>
        <w:rPr>
          <w:rFonts w:ascii="宋体" w:cs="宋体"/>
          <w:kern w:val="0"/>
          <w:szCs w:val="21"/>
        </w:rPr>
        <w:t>即为</w:t>
      </w:r>
      <w:r>
        <w:rPr>
          <w:rFonts w:eastAsia="Times New Roman" w:hAnsi="Times New Roman"/>
          <w:i/>
          <w:iCs/>
          <w:kern w:val="0"/>
          <w:szCs w:val="21"/>
        </w:rPr>
        <w:t>AB</w:t>
      </w:r>
      <w:r>
        <w:rPr>
          <w:rFonts w:ascii="宋体" w:cs="宋体"/>
          <w:kern w:val="0"/>
          <w:szCs w:val="21"/>
        </w:rPr>
        <w:t>在平面镜中的像。如图所示：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noProof/>
          <w:kern w:val="0"/>
          <w:sz w:val="24"/>
          <w:szCs w:val="24"/>
        </w:rPr>
        <w:drawing>
          <wp:inline distT="0" distB="0" distL="0" distR="0" wp14:anchorId="608994CE" wp14:editId="191E81EC">
            <wp:extent cx="1400175" cy="1266825"/>
            <wp:effectExtent l="0" t="0" r="0" b="0"/>
            <wp:docPr id="1032" name="Image 1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Image 103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48AFCDDA" w14:textId="77777777" w:rsidR="00D5687A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平面镜成像的特点是：像物大小相等、到平面镜的距离相等、连线与镜面垂直、左右互换，即像物关于平面镜对称，利用这一对称性作出</w:t>
      </w:r>
      <w:r>
        <w:rPr>
          <w:rFonts w:eastAsia="Times New Roman" w:hAnsi="Times New Roman"/>
          <w:i/>
          <w:iCs/>
          <w:kern w:val="0"/>
          <w:szCs w:val="21"/>
        </w:rPr>
        <w:t>AB</w:t>
      </w:r>
      <w:r>
        <w:rPr>
          <w:rFonts w:ascii="宋体" w:cs="宋体"/>
          <w:kern w:val="0"/>
          <w:szCs w:val="21"/>
        </w:rPr>
        <w:t>的像。</w:t>
      </w:r>
      <w:r>
        <w:rPr>
          <w:rFonts w:ascii="宋体" w:cs="宋体"/>
          <w:kern w:val="0"/>
          <w:szCs w:val="21"/>
        </w:rPr>
        <w:br/>
        <w:t>在平面镜成像作图中，若作出物体在平面镜中所成的像，要先根据像与物关于平面镜对称，先作出端点和关键点的像点，再用虚线连接各点即为物体的像。</w:t>
      </w:r>
    </w:p>
    <w:p w14:paraId="1B790CF3" w14:textId="77777777" w:rsidR="00D5687A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20.</w:t>
      </w:r>
      <w:r>
        <w:rPr>
          <w:rFonts w:ascii="宋体" w:cs="宋体"/>
          <w:color w:val="3333FF"/>
          <w:kern w:val="0"/>
          <w:szCs w:val="21"/>
        </w:rPr>
        <w:t>【答案】</w:t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自下而上</w:t>
      </w:r>
      <w:r>
        <w:rPr>
          <w:rFonts w:ascii="宋体" w:cs="宋体"/>
          <w:kern w:val="0"/>
          <w:szCs w:val="21"/>
        </w:rPr>
        <w:br/>
      </w:r>
      <m:oMathPara>
        <m:oMathParaPr>
          <m:jc m:val="left"/>
        </m:oMathParaPr>
        <m:oMath>
          <m:r>
            <w:rPr>
              <w:rFonts w:ascii="Cambria Math" w:hAnsi="Cambria Math"/>
            </w:rPr>
            <m:t>(2)69</m:t>
          </m:r>
          <m:r>
            <m:rPr>
              <m:sty m:val="p"/>
            </m:rPr>
            <w:rPr>
              <w:rFonts w:eastAsia="Times New Roman" w:hAnsi="Times New Roman"/>
              <w:kern w:val="0"/>
              <w:sz w:val="24"/>
              <w:szCs w:val="24"/>
            </w:rPr>
            <w:br/>
          </m:r>
        </m:oMath>
      </m:oMathPara>
      <m:oMath>
        <m:r>
          <w:rPr>
            <w:rFonts w:ascii="Cambria Math" w:hAnsi="Cambria Math"/>
          </w:rPr>
          <m:t>(3)</m:t>
        </m:r>
      </m:oMath>
      <w:r>
        <w:rPr>
          <w:rFonts w:ascii="宋体" w:cs="宋体"/>
          <w:kern w:val="0"/>
          <w:szCs w:val="21"/>
        </w:rPr>
        <w:t>固液共存；晶体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0DF27735" w14:textId="77777777" w:rsidR="00D5687A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酒精灯需用外焰加热，所以先放好酒精灯，再固定铁圈的高度，最后调整温度计的高度，使其不要碰到容器底，所以要按照自下而上的顺序进行；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图乙中温度计的分度值为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</m:t>
            </m:r>
          </m:e>
          <m:sup>
            <m:r>
              <w:rPr>
                <w:rFonts w:ascii="Cambria Math" w:hAnsi="Cambria Math"/>
              </w:rPr>
              <m:t>℃</m:t>
            </m:r>
          </m:sup>
        </m:sSup>
      </m:oMath>
      <w:r>
        <w:rPr>
          <w:rFonts w:ascii="宋体" w:cs="宋体"/>
          <w:kern w:val="0"/>
          <w:szCs w:val="21"/>
        </w:rPr>
        <w:t>，示数为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69</m:t>
            </m:r>
          </m:e>
          <m:sup>
            <m:r>
              <w:rPr>
                <w:rFonts w:ascii="Cambria Math" w:hAnsi="Cambria Math"/>
              </w:rPr>
              <m:t>℃</m:t>
            </m:r>
          </m:sup>
        </m:sSup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(3)</m:t>
        </m:r>
      </m:oMath>
      <w:r>
        <w:rPr>
          <w:rFonts w:ascii="宋体" w:cs="宋体"/>
          <w:kern w:val="0"/>
          <w:szCs w:val="21"/>
        </w:rPr>
        <w:t>由图丙知，从</w:t>
      </w:r>
      <m:oMath>
        <m:r>
          <w:rPr>
            <w:rFonts w:ascii="Cambria Math" w:hAnsi="Cambria Math"/>
          </w:rPr>
          <m:t>5</m:t>
        </m:r>
        <m:r>
          <m:rPr>
            <m:sty m:val="p"/>
          </m:rPr>
          <w:rPr>
            <w:rFonts w:ascii="Cambria Math" w:hAnsi="Cambria Math"/>
          </w:rPr>
          <m:t>min</m:t>
        </m:r>
        <m:r>
          <w:rPr>
            <w:rFonts w:ascii="Cambria Math" w:hAnsi="Cambria Math"/>
          </w:rPr>
          <m:t>∼12</m:t>
        </m:r>
        <m:r>
          <m:rPr>
            <m:sty m:val="p"/>
          </m:rPr>
          <w:rPr>
            <w:rFonts w:ascii="Cambria Math" w:hAnsi="Cambria Math"/>
          </w:rPr>
          <m:t>min</m:t>
        </m:r>
      </m:oMath>
      <w:r>
        <w:rPr>
          <w:rFonts w:ascii="宋体" w:cs="宋体"/>
          <w:kern w:val="0"/>
          <w:szCs w:val="21"/>
        </w:rPr>
        <w:t>过程中，温度保持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80</m:t>
            </m:r>
          </m:e>
          <m:sup>
            <m:r>
              <w:rPr>
                <w:rFonts w:ascii="Cambria Math" w:hAnsi="Cambria Math"/>
              </w:rPr>
              <m:t>℃</m:t>
            </m:r>
          </m:sup>
        </m:sSup>
      </m:oMath>
      <w:r>
        <w:rPr>
          <w:rFonts w:ascii="宋体" w:cs="宋体"/>
          <w:kern w:val="0"/>
          <w:szCs w:val="21"/>
        </w:rPr>
        <w:t>不变，即熔点为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80</m:t>
            </m:r>
          </m:e>
          <m:sup>
            <m:r>
              <w:rPr>
                <w:rFonts w:ascii="Cambria Math" w:hAnsi="Cambria Math"/>
              </w:rPr>
              <m:t>℃</m:t>
            </m:r>
          </m:sup>
        </m:sSup>
      </m:oMath>
      <w:r>
        <w:rPr>
          <w:rFonts w:ascii="宋体" w:cs="宋体"/>
          <w:kern w:val="0"/>
          <w:szCs w:val="21"/>
        </w:rPr>
        <w:t>，故该物质为晶体。</w:t>
      </w:r>
      <w:r>
        <w:rPr>
          <w:rFonts w:ascii="宋体" w:cs="宋体"/>
          <w:kern w:val="0"/>
          <w:szCs w:val="21"/>
        </w:rPr>
        <w:br/>
        <w:t>则第</w:t>
      </w:r>
      <m:oMath>
        <m:r>
          <w:rPr>
            <w:rFonts w:ascii="Cambria Math" w:hAnsi="Cambria Math"/>
          </w:rPr>
          <m:t>8</m:t>
        </m:r>
        <m:r>
          <m:rPr>
            <m:sty m:val="p"/>
          </m:rPr>
          <w:rPr>
            <w:rFonts w:ascii="Cambria Math" w:hAnsi="Cambria Math"/>
          </w:rPr>
          <m:t>min</m:t>
        </m:r>
      </m:oMath>
      <w:r>
        <w:rPr>
          <w:rFonts w:ascii="宋体" w:cs="宋体"/>
          <w:kern w:val="0"/>
          <w:szCs w:val="21"/>
        </w:rPr>
        <w:t>末时，物质处于熔化过程中，物质为固液共存态。</w:t>
      </w:r>
      <w:r>
        <w:rPr>
          <w:rFonts w:ascii="宋体" w:cs="宋体"/>
          <w:kern w:val="0"/>
          <w:szCs w:val="21"/>
        </w:rPr>
        <w:br/>
        <w:t>故答案为：</w:t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自下而上；</w:t>
      </w:r>
      <m:oMath>
        <m:r>
          <w:rPr>
            <w:rFonts w:ascii="Cambria Math" w:hAnsi="Cambria Math"/>
          </w:rPr>
          <m:t>(2)69</m:t>
        </m:r>
      </m:oMath>
      <w:r>
        <w:rPr>
          <w:rFonts w:ascii="宋体" w:cs="宋体"/>
          <w:kern w:val="0"/>
          <w:szCs w:val="21"/>
        </w:rPr>
        <w:t>；</w:t>
      </w:r>
      <m:oMath>
        <m:r>
          <w:rPr>
            <w:rFonts w:ascii="Cambria Math" w:hAnsi="Cambria Math"/>
          </w:rPr>
          <m:t>(3)</m:t>
        </m:r>
      </m:oMath>
      <w:r>
        <w:rPr>
          <w:rFonts w:ascii="宋体" w:cs="宋体"/>
          <w:kern w:val="0"/>
          <w:szCs w:val="21"/>
        </w:rPr>
        <w:t>固液共存；晶体。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实验时，需用酒精灯的外焰加热，所以要调整好铁圈的高度，然后根据温度计的使用规则固定好其位置；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在进行温度计的读数时，注意其分度值；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(3)</m:t>
        </m:r>
      </m:oMath>
      <w:r>
        <w:rPr>
          <w:rFonts w:ascii="宋体" w:cs="宋体"/>
          <w:kern w:val="0"/>
          <w:szCs w:val="21"/>
        </w:rPr>
        <w:t>分析第</w:t>
      </w:r>
      <m:oMath>
        <m:r>
          <w:rPr>
            <w:rFonts w:ascii="Cambria Math" w:hAnsi="Cambria Math"/>
          </w:rPr>
          <m:t>8</m:t>
        </m:r>
        <m:r>
          <m:rPr>
            <m:sty m:val="p"/>
          </m:rPr>
          <w:rPr>
            <w:rFonts w:ascii="Cambria Math" w:hAnsi="Cambria Math"/>
          </w:rPr>
          <m:t>min</m:t>
        </m:r>
      </m:oMath>
      <w:r>
        <w:rPr>
          <w:rFonts w:ascii="宋体" w:cs="宋体"/>
          <w:kern w:val="0"/>
          <w:szCs w:val="21"/>
        </w:rPr>
        <w:t>末时温度与熔点的关系，得出结论；分析图象判断该物质是晶体还是非晶体。</w:t>
      </w:r>
      <w:r>
        <w:rPr>
          <w:rFonts w:ascii="宋体" w:cs="宋体"/>
          <w:kern w:val="0"/>
          <w:szCs w:val="21"/>
        </w:rPr>
        <w:br/>
        <w:t>在“探究物质熔化时温度的变化规律”实验中，考查了有关实验仪器的调节，考查了温度计的读数、温度</w:t>
      </w:r>
      <w:r>
        <w:rPr>
          <w:rFonts w:eastAsia="Times New Roman" w:hAnsi="Times New Roman"/>
          <w:kern w:val="0"/>
          <w:szCs w:val="21"/>
        </w:rPr>
        <w:t>-</w:t>
      </w:r>
      <w:r>
        <w:rPr>
          <w:rFonts w:ascii="宋体" w:cs="宋体"/>
          <w:kern w:val="0"/>
          <w:szCs w:val="21"/>
        </w:rPr>
        <w:t>时间图象的读取等，属基本实验技能的考查。</w:t>
      </w:r>
    </w:p>
    <w:p w14:paraId="29D3F72F" w14:textId="77777777" w:rsidR="00D5687A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21.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左；砝码与物体放反了；小瓶装满酱油后的总质量；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0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0</m:t>
                </m:r>
              </m:sub>
            </m:sSub>
          </m:den>
        </m:f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ρ</m:t>
            </m:r>
          </m:e>
          <m:sub>
            <m:r>
              <w:rPr>
                <w:rFonts w:ascii="Cambria Math" w:hAnsi="Cambria Math"/>
              </w:rPr>
              <m:t>水</m:t>
            </m:r>
          </m:sub>
        </m:sSub>
      </m:oMath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43BE9220" w14:textId="77777777" w:rsidR="00D5687A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lastRenderedPageBreak/>
        <w:t>【解析】</w:t>
      </w:r>
      <w:r>
        <w:rPr>
          <w:rFonts w:ascii="宋体" w:cs="宋体"/>
          <w:kern w:val="0"/>
          <w:szCs w:val="21"/>
        </w:rPr>
        <w:t>解：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调节天平横梁平衡时，发现指针偏向分度盘的右侧</w:t>
      </w:r>
      <m:oMath>
        <m:r>
          <w:rPr>
            <w:rFonts w:ascii="Cambria Math" w:hAnsi="Cambria Math"/>
          </w:rPr>
          <m:t>(</m:t>
        </m:r>
      </m:oMath>
      <w:r>
        <w:rPr>
          <w:rFonts w:ascii="宋体" w:cs="宋体"/>
          <w:kern w:val="0"/>
          <w:szCs w:val="21"/>
        </w:rPr>
        <w:t>图甲</w:t>
      </w:r>
      <m:oMath>
        <m:r>
          <w:rPr>
            <w:rFonts w:ascii="Cambria Math" w:hAnsi="Cambria Math"/>
          </w:rPr>
          <m:t>)</m:t>
        </m:r>
      </m:oMath>
      <w:r>
        <w:rPr>
          <w:rFonts w:ascii="宋体" w:cs="宋体"/>
          <w:kern w:val="0"/>
          <w:szCs w:val="21"/>
        </w:rPr>
        <w:t>，说明右侧质量偏大，因此，应将平衡螺母向左调节；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为防止砝码被污损，取放时必须用镊子，不能直接用手取砝码；同时，图中砝码放在左盘，物体放在右盘也是错误的．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(3)b</m:t>
        </m:r>
      </m:oMath>
      <w:r>
        <w:rPr>
          <w:rFonts w:ascii="宋体" w:cs="宋体"/>
          <w:kern w:val="0"/>
          <w:szCs w:val="21"/>
        </w:rPr>
        <w:t>、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两步之差是水的质量，还需要知道酱油的质量，所以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步骤是：测出小瓶装满酱油的总质量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  <w:t>水的质量：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水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  <w:t>由</w:t>
      </w:r>
      <m:oMath>
        <m:r>
          <w:rPr>
            <w:rFonts w:ascii="Cambria Math" w:hAnsi="Cambria Math"/>
          </w:rPr>
          <m:t>ρ=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m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V</m:t>
            </m:r>
          </m:den>
        </m:f>
      </m:oMath>
      <w:r>
        <w:rPr>
          <w:rFonts w:ascii="宋体" w:cs="宋体"/>
          <w:kern w:val="0"/>
          <w:szCs w:val="21"/>
        </w:rPr>
        <w:t>得，酱油的体积：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酱油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水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水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ρ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水</m:t>
                </m:r>
              </m:sub>
            </m:sSub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0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ρ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水</m:t>
                </m:r>
              </m:sub>
            </m:sSub>
          </m:den>
        </m:f>
      </m:oMath>
      <w:r>
        <w:rPr>
          <w:rFonts w:eastAsia="Times New Roman" w:hAnsi="Times New Roman"/>
          <w:kern w:val="0"/>
          <w:sz w:val="24"/>
          <w:szCs w:val="24"/>
        </w:rPr>
        <w:br/>
      </w:r>
      <w:r>
        <w:rPr>
          <w:rFonts w:ascii="宋体" w:cs="宋体"/>
          <w:kern w:val="0"/>
          <w:szCs w:val="21"/>
        </w:rPr>
        <w:t>酱油的质量：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酱油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  <w:t>酱油的密度：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ρ</m:t>
            </m:r>
          </m:e>
          <m:sub>
            <m:r>
              <w:rPr>
                <w:rFonts w:ascii="Cambria Math" w:hAnsi="Cambria Math"/>
              </w:rPr>
              <m:t>酱油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酱油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酱油</m:t>
                </m:r>
              </m:sub>
            </m:sSub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0</m:t>
                </m:r>
              </m:sub>
            </m:sSub>
          </m:num>
          <m:den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0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ρ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水</m:t>
                    </m:r>
                  </m:sub>
                </m:sSub>
              </m:den>
            </m:f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0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0</m:t>
                </m:r>
              </m:sub>
            </m:sSub>
          </m:den>
        </m:f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ρ</m:t>
            </m:r>
          </m:e>
          <m:sub>
            <m:r>
              <w:rPr>
                <w:rFonts w:ascii="Cambria Math" w:hAnsi="Cambria Math"/>
              </w:rPr>
              <m:t>水</m:t>
            </m:r>
          </m:sub>
        </m:sSub>
        <m:r>
          <w:rPr>
            <w:rFonts w:ascii="Cambria Math" w:hAnsi="Cambria Math"/>
          </w:rPr>
          <m:t>.</m:t>
        </m:r>
      </m:oMath>
      <w:r>
        <w:rPr>
          <w:rFonts w:eastAsia="Times New Roman" w:hAnsi="Times New Roman"/>
          <w:kern w:val="0"/>
          <w:sz w:val="24"/>
          <w:szCs w:val="24"/>
        </w:rPr>
        <w:br/>
      </w:r>
      <w:r>
        <w:rPr>
          <w:rFonts w:ascii="宋体" w:cs="宋体"/>
          <w:kern w:val="0"/>
          <w:szCs w:val="21"/>
        </w:rPr>
        <w:t>故答案为：</w:t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左；</w:t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砝码与物体放反了；</w:t>
      </w:r>
      <m:oMath>
        <m:r>
          <w:rPr>
            <w:rFonts w:ascii="Cambria Math" w:hAnsi="Cambria Math"/>
          </w:rPr>
          <m:t>(3)</m:t>
        </m:r>
      </m:oMath>
      <w:r>
        <w:rPr>
          <w:rFonts w:ascii="宋体" w:cs="宋体"/>
          <w:kern w:val="0"/>
          <w:szCs w:val="21"/>
        </w:rPr>
        <w:t>小瓶装满酱油后的总质量；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0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0</m:t>
                </m:r>
              </m:sub>
            </m:sSub>
          </m:den>
        </m:f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ρ</m:t>
            </m:r>
          </m:e>
          <m:sub>
            <m:r>
              <w:rPr>
                <w:rFonts w:ascii="Cambria Math" w:hAnsi="Cambria Math"/>
              </w:rPr>
              <m:t>水</m:t>
            </m:r>
          </m:sub>
        </m:sSub>
        <m:r>
          <w:rPr>
            <w:rFonts w:ascii="Cambria Math" w:hAnsi="Cambria Math"/>
          </w:rPr>
          <m:t>.</m:t>
        </m:r>
      </m:oMath>
      <w:r>
        <w:rPr>
          <w:rFonts w:eastAsia="Times New Roman" w:hAnsi="Times New Roman"/>
          <w:kern w:val="0"/>
          <w:sz w:val="24"/>
          <w:szCs w:val="24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在调节天平时，应将平衡螺母向指针偏转的对侧移动；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在使用天平测量物体质量时，为防止砝码被污损，必须用镊子取放砝码，不能直接用手拿砝码；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(3)</m:t>
        </m:r>
      </m:oMath>
      <w:r>
        <w:rPr>
          <w:rFonts w:ascii="宋体" w:cs="宋体"/>
          <w:kern w:val="0"/>
          <w:szCs w:val="21"/>
        </w:rPr>
        <w:t>由图知瓶子容积不变，即装满水和装满酱油的体积相等，水的质量除以水的密度等于酱油的质量除以酱油的密度，列出比例式即可求出酱油的密度．</w:t>
      </w:r>
      <w:r>
        <w:rPr>
          <w:rFonts w:ascii="宋体" w:cs="宋体"/>
          <w:kern w:val="0"/>
          <w:szCs w:val="21"/>
        </w:rPr>
        <w:br/>
        <w:t>利用身边器材解决生活实际问题，体现了物理学科与生活紧密联系的特点．此题中如果没有量筒，借助于水也可以得到酱油的密度，体现的是转换思想．</w:t>
      </w:r>
    </w:p>
    <w:p w14:paraId="00F8BD7B" w14:textId="77777777" w:rsidR="00D5687A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22.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行驶的时间：</w:t>
      </w:r>
      <m:oMath>
        <m:r>
          <w:rPr>
            <w:rFonts w:ascii="Cambria Math" w:hAnsi="Cambria Math"/>
          </w:rPr>
          <m:t>t=9</m:t>
        </m:r>
      </m:oMath>
      <w:r>
        <w:rPr>
          <w:rFonts w:ascii="宋体" w:cs="宋体"/>
          <w:kern w:val="0"/>
          <w:szCs w:val="21"/>
        </w:rPr>
        <w:t>：</w:t>
      </w:r>
      <m:oMath>
        <m:r>
          <w:rPr>
            <w:rFonts w:ascii="Cambria Math" w:hAnsi="Cambria Math"/>
          </w:rPr>
          <m:t>08-9</m:t>
        </m:r>
      </m:oMath>
      <w:r>
        <w:rPr>
          <w:rFonts w:ascii="宋体" w:cs="宋体"/>
          <w:kern w:val="0"/>
          <w:szCs w:val="21"/>
        </w:rPr>
        <w:t>：</w:t>
      </w:r>
      <m:oMath>
        <m:r>
          <w:rPr>
            <w:rFonts w:ascii="Cambria Math" w:hAnsi="Cambria Math"/>
          </w:rPr>
          <m:t>00=8</m:t>
        </m:r>
        <m:r>
          <m:rPr>
            <m:sty m:val="p"/>
          </m:rPr>
          <w:rPr>
            <w:rFonts w:ascii="Cambria Math" w:hAnsi="Cambria Math"/>
          </w:rPr>
          <m:t>min</m:t>
        </m:r>
        <m:r>
          <w:rPr>
            <w:rFonts w:ascii="Cambria Math" w:hAnsi="Cambria Math"/>
          </w:rPr>
          <m:t>=480s=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15</m:t>
            </m:r>
          </m:den>
        </m:f>
        <m:r>
          <w:rPr>
            <w:rFonts w:ascii="Cambria Math" w:hAnsi="Cambria Math"/>
          </w:rPr>
          <m:t>h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出租车行驶的平均速度：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v=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s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t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6km</m:t>
            </m:r>
          </m:num>
          <m:den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15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h</m:t>
            </m:r>
          </m:den>
        </m:f>
        <m:r>
          <w:rPr>
            <w:rFonts w:ascii="Cambria Math" w:hAnsi="Cambria Math"/>
          </w:rPr>
          <m:t>=45km/h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(3)</m:t>
        </m:r>
      </m:oMath>
      <w:r>
        <w:rPr>
          <w:rFonts w:ascii="宋体" w:cs="宋体"/>
          <w:kern w:val="0"/>
          <w:szCs w:val="21"/>
        </w:rPr>
        <w:t>由</w:t>
      </w:r>
      <m:oMath>
        <m:r>
          <w:rPr>
            <w:rFonts w:ascii="Cambria Math" w:hAnsi="Cambria Math"/>
          </w:rPr>
          <m:t>v=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s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t</m:t>
            </m:r>
          </m:den>
        </m:f>
      </m:oMath>
      <w:r>
        <w:rPr>
          <w:rFonts w:ascii="宋体" w:cs="宋体"/>
          <w:kern w:val="0"/>
          <w:szCs w:val="21"/>
        </w:rPr>
        <w:t>可得行驶的距离：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s'=vt'=45km/h×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</w:rPr>
          <m:t>h=22.5km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  <w:t>答：</w:t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该出租车行驶的时间是</w:t>
      </w:r>
      <w:r>
        <w:rPr>
          <w:rFonts w:eastAsia="Times New Roman" w:hAnsi="Times New Roman"/>
          <w:kern w:val="0"/>
          <w:szCs w:val="21"/>
        </w:rPr>
        <w:t>480</w:t>
      </w:r>
      <w:r>
        <w:rPr>
          <w:rFonts w:eastAsia="Times New Roman" w:hAnsi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出租车行驶的平均速度</w:t>
      </w:r>
      <m:oMath>
        <m:r>
          <w:rPr>
            <w:rFonts w:ascii="Cambria Math" w:hAnsi="Cambria Math"/>
          </w:rPr>
          <m:t>45km/h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(3)</m:t>
        </m:r>
      </m:oMath>
      <w:r>
        <w:rPr>
          <w:rFonts w:ascii="宋体" w:cs="宋体"/>
          <w:kern w:val="0"/>
          <w:szCs w:val="21"/>
        </w:rPr>
        <w:t>以该速度匀速行驶</w:t>
      </w:r>
      <m:oMath>
        <m:r>
          <w:rPr>
            <w:rFonts w:ascii="Cambria Math" w:hAnsi="Cambria Math"/>
          </w:rPr>
          <m:t>30</m:t>
        </m:r>
        <m:r>
          <m:rPr>
            <m:sty m:val="p"/>
          </m:rPr>
          <w:rPr>
            <w:rFonts w:ascii="Cambria Math" w:hAnsi="Cambria Math"/>
          </w:rPr>
          <m:t>min</m:t>
        </m:r>
      </m:oMath>
      <w:r>
        <w:rPr>
          <w:rFonts w:ascii="宋体" w:cs="宋体"/>
          <w:kern w:val="0"/>
          <w:szCs w:val="21"/>
        </w:rPr>
        <w:t>，行驶的距离是</w:t>
      </w:r>
      <m:oMath>
        <m:r>
          <w:rPr>
            <w:rFonts w:ascii="Cambria Math" w:hAnsi="Cambria Math"/>
          </w:rPr>
          <m:t>22.5km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6189C1B7" w14:textId="77777777" w:rsidR="00D5687A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lastRenderedPageBreak/>
        <w:t>【解析】</w:t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已知该出租车上车时间和下车时间，可求行驶的时间；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已知行驶的路程和时间，根据公式</w:t>
      </w:r>
      <m:oMath>
        <m:r>
          <w:rPr>
            <w:rFonts w:ascii="Cambria Math" w:hAnsi="Cambria Math"/>
          </w:rPr>
          <m:t>v=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s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t</m:t>
            </m:r>
          </m:den>
        </m:f>
      </m:oMath>
      <w:r>
        <w:rPr>
          <w:rFonts w:ascii="宋体" w:cs="宋体"/>
          <w:kern w:val="0"/>
          <w:szCs w:val="21"/>
        </w:rPr>
        <w:t>可求出租车行驶的平均速度。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(3)</m:t>
        </m:r>
      </m:oMath>
      <w:r>
        <w:rPr>
          <w:rFonts w:ascii="宋体" w:cs="宋体"/>
          <w:kern w:val="0"/>
          <w:szCs w:val="21"/>
        </w:rPr>
        <w:t>已知时间和速度，利用</w:t>
      </w:r>
      <m:oMath>
        <m:r>
          <w:rPr>
            <w:rFonts w:ascii="Cambria Math" w:hAnsi="Cambria Math"/>
          </w:rPr>
          <m:t>v=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s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t</m:t>
            </m:r>
          </m:den>
        </m:f>
      </m:oMath>
      <w:r>
        <w:rPr>
          <w:rFonts w:ascii="宋体" w:cs="宋体"/>
          <w:kern w:val="0"/>
          <w:szCs w:val="21"/>
        </w:rPr>
        <w:t>可求出租车行驶的路程。</w:t>
      </w:r>
      <w:r>
        <w:rPr>
          <w:rFonts w:ascii="宋体" w:cs="宋体"/>
          <w:kern w:val="0"/>
          <w:szCs w:val="21"/>
        </w:rPr>
        <w:br/>
        <w:t>本题考查时间和平均速度的计算，关键是公式及其变形的灵活运用，要学会从题目所给信息中找出有用的数据，解题过程中要注意单位的换算。</w:t>
      </w:r>
    </w:p>
    <w:p w14:paraId="7CD985DC" w14:textId="77777777" w:rsidR="00D5687A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23.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由公式</w:t>
      </w:r>
      <m:oMath>
        <m:r>
          <w:rPr>
            <w:rFonts w:ascii="Cambria Math" w:hAnsi="Cambria Math"/>
          </w:rPr>
          <m:t>ρ=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m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V</m:t>
            </m:r>
          </m:den>
        </m:f>
      </m:oMath>
      <w:r>
        <w:rPr>
          <w:rFonts w:ascii="宋体" w:cs="宋体"/>
          <w:kern w:val="0"/>
          <w:szCs w:val="21"/>
        </w:rPr>
        <w:t>得树脂镜片的质量为：</w:t>
      </w:r>
      <w:r>
        <w:rPr>
          <w:rFonts w:ascii="宋体" w:cs="宋体"/>
          <w:kern w:val="0"/>
          <w:szCs w:val="21"/>
        </w:rPr>
        <w:br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ρ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=1.3×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kg/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×3×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-6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=3.9g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一副铜合金镜架的质量为</w:t>
      </w:r>
      <w:r>
        <w:rPr>
          <w:rFonts w:eastAsia="Times New Roman" w:hAnsi="Times New Roman"/>
          <w:kern w:val="0"/>
          <w:szCs w:val="21"/>
        </w:rPr>
        <w:t>200</w:t>
      </w:r>
      <w:r>
        <w:rPr>
          <w:rFonts w:eastAsia="Times New Roman" w:hAnsi="Times New Roman"/>
          <w:i/>
          <w:iCs/>
          <w:kern w:val="0"/>
          <w:szCs w:val="21"/>
        </w:rPr>
        <w:t>g</w:t>
      </w:r>
      <w:r>
        <w:rPr>
          <w:rFonts w:ascii="宋体" w:cs="宋体"/>
          <w:kern w:val="0"/>
          <w:szCs w:val="21"/>
        </w:rPr>
        <w:t>，该铜合金镜架的密度为</w:t>
      </w:r>
      <m:oMath>
        <m:r>
          <w:rPr>
            <w:rFonts w:ascii="Cambria Math" w:hAnsi="Cambria Math"/>
          </w:rPr>
          <m:t>8.0×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kg/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=8.0g/c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ρ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200g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8.0g/c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p>
            </m:sSup>
          </m:den>
        </m:f>
        <m:r>
          <w:rPr>
            <w:rFonts w:ascii="Cambria Math" w:hAnsi="Cambria Math"/>
          </w:rPr>
          <m:t>=25c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(3)</m:t>
        </m:r>
      </m:oMath>
      <w:r>
        <w:rPr>
          <w:rFonts w:ascii="宋体" w:cs="宋体"/>
          <w:kern w:val="0"/>
          <w:szCs w:val="21"/>
        </w:rPr>
        <w:t>钛合金架的体积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=25c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  <w:t>由公式</w:t>
      </w:r>
      <m:oMath>
        <m:r>
          <w:rPr>
            <w:rFonts w:ascii="Cambria Math" w:hAnsi="Cambria Math"/>
          </w:rPr>
          <m:t>ρ=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m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V</m:t>
            </m:r>
          </m:den>
        </m:f>
      </m:oMath>
      <w:r>
        <w:rPr>
          <w:rFonts w:ascii="宋体" w:cs="宋体"/>
          <w:kern w:val="0"/>
          <w:szCs w:val="21"/>
        </w:rPr>
        <w:t>得钛合金镜架为：</w:t>
      </w:r>
      <w:r>
        <w:rPr>
          <w:rFonts w:ascii="宋体" w:cs="宋体"/>
          <w:kern w:val="0"/>
          <w:szCs w:val="21"/>
        </w:rPr>
        <w:br/>
        <w:t>钛合金架的质量为：</w:t>
      </w:r>
      <w:r>
        <w:rPr>
          <w:rFonts w:ascii="宋体" w:cs="宋体"/>
          <w:kern w:val="0"/>
          <w:szCs w:val="21"/>
        </w:rPr>
        <w:br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ρ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=4.5g/c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×25c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=112.5g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  <w:t>这副眼镜的质量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+2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=112.5g+3.9g×2=120.3g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  <w:t>答：</w:t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一块体积为</w:t>
      </w:r>
      <m:oMath>
        <m:r>
          <w:rPr>
            <w:rFonts w:ascii="Cambria Math" w:hAnsi="Cambria Math"/>
          </w:rPr>
          <m:t>3×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-6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rPr>
          <w:rFonts w:ascii="宋体" w:cs="宋体"/>
          <w:kern w:val="0"/>
          <w:szCs w:val="21"/>
        </w:rPr>
        <w:t>的树脂镜片的质量为</w:t>
      </w:r>
      <m:oMath>
        <m:r>
          <w:rPr>
            <w:rFonts w:ascii="Cambria Math" w:hAnsi="Cambria Math"/>
          </w:rPr>
          <m:t>3.9g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一副铜合金镜架的质量为</w:t>
      </w:r>
      <w:r>
        <w:rPr>
          <w:rFonts w:eastAsia="Times New Roman" w:hAnsi="Times New Roman"/>
          <w:kern w:val="0"/>
          <w:szCs w:val="21"/>
        </w:rPr>
        <w:t>200</w:t>
      </w:r>
      <w:r>
        <w:rPr>
          <w:rFonts w:eastAsia="Times New Roman" w:hAnsi="Times New Roman"/>
          <w:i/>
          <w:iCs/>
          <w:kern w:val="0"/>
          <w:szCs w:val="21"/>
        </w:rPr>
        <w:t>g</w:t>
      </w:r>
      <w:r>
        <w:rPr>
          <w:rFonts w:ascii="宋体" w:cs="宋体"/>
          <w:kern w:val="0"/>
          <w:szCs w:val="21"/>
        </w:rPr>
        <w:t>它的体积为</w:t>
      </w:r>
      <m:oMath>
        <m:r>
          <w:rPr>
            <w:rFonts w:ascii="Cambria Math" w:hAnsi="Cambria Math"/>
          </w:rPr>
          <m:t>25c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(3)</m:t>
        </m:r>
      </m:oMath>
      <w:r>
        <w:rPr>
          <w:rFonts w:ascii="宋体" w:cs="宋体"/>
          <w:kern w:val="0"/>
          <w:szCs w:val="21"/>
        </w:rPr>
        <w:t>这副钛合金镜眼睛的质量为</w:t>
      </w:r>
      <m:oMath>
        <m:r>
          <w:rPr>
            <w:rFonts w:ascii="Cambria Math" w:hAnsi="Cambria Math"/>
          </w:rPr>
          <m:t>120.3g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3FF1424E" w14:textId="77777777" w:rsidR="00D5687A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已知树脂镜片的体积和密度，利用公式</w:t>
      </w:r>
      <m:oMath>
        <m:r>
          <w:rPr>
            <w:rFonts w:ascii="Cambria Math" w:hAnsi="Cambria Math"/>
          </w:rPr>
          <m:t>ρ=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m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V</m:t>
            </m:r>
          </m:den>
        </m:f>
      </m:oMath>
      <w:r>
        <w:rPr>
          <w:rFonts w:ascii="宋体" w:cs="宋体"/>
          <w:kern w:val="0"/>
          <w:szCs w:val="21"/>
        </w:rPr>
        <w:t>的变形式</w:t>
      </w:r>
      <m:oMath>
        <m:r>
          <w:rPr>
            <w:rFonts w:ascii="Cambria Math" w:hAnsi="Cambria Math"/>
          </w:rPr>
          <m:t>m=ρV</m:t>
        </m:r>
      </m:oMath>
      <w:r>
        <w:rPr>
          <w:rFonts w:ascii="宋体" w:cs="宋体"/>
          <w:kern w:val="0"/>
          <w:szCs w:val="21"/>
        </w:rPr>
        <w:t>求树脂镜片的质量；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已知树脂镜片的质量和密度，利用公式</w:t>
      </w:r>
      <m:oMath>
        <m:r>
          <w:rPr>
            <w:rFonts w:ascii="Cambria Math" w:hAnsi="Cambria Math"/>
          </w:rPr>
          <m:t>ρ=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m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V</m:t>
            </m:r>
          </m:den>
        </m:f>
      </m:oMath>
      <w:r>
        <w:rPr>
          <w:rFonts w:ascii="宋体" w:cs="宋体"/>
          <w:kern w:val="0"/>
          <w:szCs w:val="21"/>
        </w:rPr>
        <w:t>求树脂镜片的体积；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(3)</m:t>
        </m:r>
      </m:oMath>
      <w:r>
        <w:rPr>
          <w:rFonts w:ascii="宋体" w:cs="宋体"/>
          <w:kern w:val="0"/>
          <w:szCs w:val="21"/>
        </w:rPr>
        <w:t>利用密度公式求钛合金架的质量和两块树脂镜片，相加即为这副眼镜的质量。</w:t>
      </w:r>
      <w:r>
        <w:rPr>
          <w:rFonts w:ascii="宋体" w:cs="宋体"/>
          <w:kern w:val="0"/>
          <w:szCs w:val="21"/>
        </w:rPr>
        <w:br/>
        <w:t>本题考查了密度公式及其变形公式的应用，属于基础题，要求掌握。</w:t>
      </w:r>
    </w:p>
    <w:sectPr w:rsidR="00D5687A" w:rsidSect="007967B0">
      <w:headerReference w:type="default" r:id="rId17"/>
      <w:footerReference w:type="default" r:id="rId18"/>
      <w:pgSz w:w="11906" w:h="16838"/>
      <w:pgMar w:top="1440" w:right="1083" w:bottom="1440" w:left="1083" w:header="499" w:footer="499" w:gutter="0"/>
      <w:cols w:sep="1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4F8F2" w14:textId="77777777" w:rsidR="007967B0" w:rsidRDefault="007967B0">
      <w:r>
        <w:separator/>
      </w:r>
    </w:p>
  </w:endnote>
  <w:endnote w:type="continuationSeparator" w:id="0">
    <w:p w14:paraId="74824F8A" w14:textId="77777777" w:rsidR="007967B0" w:rsidRDefault="00796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B089B" w14:textId="271269DA" w:rsidR="00BC4DC9" w:rsidRDefault="00000000">
    <w:pPr>
      <w:pStyle w:val="a5"/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 w:rsidR="00551EF2">
      <w:rPr>
        <w:noProof/>
      </w:rPr>
      <w:instrText>6</w:instrText>
    </w:r>
    <w:r>
      <w:fldChar w:fldCharType="end"/>
    </w:r>
    <w:r>
      <w:instrText xml:space="preserve"> </w:instrText>
    </w:r>
    <w:r>
      <w:fldChar w:fldCharType="separate"/>
    </w:r>
    <w:r w:rsidR="00551EF2">
      <w:rPr>
        <w:noProof/>
      </w:rPr>
      <w:t>6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 w:rsidR="00551EF2">
      <w:rPr>
        <w:noProof/>
      </w:rPr>
      <w:instrText>14</w:instrText>
    </w:r>
    <w:r>
      <w:fldChar w:fldCharType="end"/>
    </w:r>
    <w:r>
      <w:instrText xml:space="preserve"> </w:instrText>
    </w:r>
    <w:r>
      <w:fldChar w:fldCharType="separate"/>
    </w:r>
    <w:r w:rsidR="00551EF2">
      <w:rPr>
        <w:noProof/>
      </w:rPr>
      <w:t>14</w:t>
    </w:r>
    <w:r>
      <w:fldChar w:fldCharType="end"/>
    </w:r>
    <w:r>
      <w:rPr>
        <w:rFonts w:hint="eastAsia"/>
      </w:rPr>
      <w:t>页</w:t>
    </w:r>
  </w:p>
  <w:p w14:paraId="6225C440" w14:textId="77777777" w:rsidR="00BC4DC9" w:rsidRDefault="00BC4DC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A469D" w14:textId="77777777" w:rsidR="007967B0" w:rsidRDefault="007967B0">
      <w:r>
        <w:separator/>
      </w:r>
    </w:p>
  </w:footnote>
  <w:footnote w:type="continuationSeparator" w:id="0">
    <w:p w14:paraId="7672FFF9" w14:textId="77777777" w:rsidR="007967B0" w:rsidRDefault="007967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B4B6E" w14:textId="77777777" w:rsidR="00BC4DC9" w:rsidRDefault="00BC4DC9">
    <w:pPr>
      <w:pStyle w:val="a7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420" w:hanging="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9424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defaultTabStop w:val="839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M1ZWE1MmUzZjk0ZDc0YjQ1N2M1MGI0Y2YxY2Q5ZjMifQ=="/>
  </w:docVars>
  <w:rsids>
    <w:rsidRoot w:val="009D662E"/>
    <w:rsid w:val="00151D4A"/>
    <w:rsid w:val="001B45A9"/>
    <w:rsid w:val="00551EF2"/>
    <w:rsid w:val="007967B0"/>
    <w:rsid w:val="0094729D"/>
    <w:rsid w:val="009D662E"/>
    <w:rsid w:val="00AC1539"/>
    <w:rsid w:val="00B53878"/>
    <w:rsid w:val="00BC4DC9"/>
    <w:rsid w:val="00C70944"/>
    <w:rsid w:val="00C841D7"/>
    <w:rsid w:val="00D5687A"/>
    <w:rsid w:val="00DE1F19"/>
    <w:rsid w:val="00F74156"/>
    <w:rsid w:val="041E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7D6F6"/>
  <w15:docId w15:val="{2838A403-C1A0-4C69-B254-28B04718B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hAnsi="宋体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Pr>
      <w:rFonts w:hAnsi="宋体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rFonts w:ascii="Times New Roman" w:eastAsia="宋体" w:hAnsi="宋体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宋体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宋体" w:cs="Times New Roman"/>
      <w:sz w:val="18"/>
      <w:szCs w:val="18"/>
    </w:rPr>
  </w:style>
  <w:style w:type="paragraph" w:styleId="aa">
    <w:name w:val="No Spacing"/>
    <w:link w:val="ab"/>
    <w:uiPriority w:val="1"/>
    <w:qFormat/>
    <w:rPr>
      <w:rFonts w:hAnsi="宋体" w:cs="Times New Roman"/>
      <w:sz w:val="22"/>
      <w:szCs w:val="22"/>
    </w:rPr>
  </w:style>
  <w:style w:type="character" w:customStyle="1" w:styleId="ab">
    <w:name w:val="无间隔 字符"/>
    <w:basedOn w:val="a0"/>
    <w:link w:val="aa"/>
    <w:uiPriority w:val="1"/>
    <w:qFormat/>
    <w:rPr>
      <w:rFonts w:ascii="Times New Roman" w:eastAsia="宋体" w:hAnsi="宋体" w:cs="Times New Roman"/>
      <w:kern w:val="0"/>
      <w:sz w:val="22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不明显强调1"/>
    <w:basedOn w:val="a0"/>
    <w:uiPriority w:val="19"/>
    <w:qFormat/>
    <w:rPr>
      <w:rFonts w:ascii="Times New Roman" w:eastAsia="宋体" w:hAnsi="宋体" w:cs="Times New Roman"/>
      <w:i/>
      <w:iCs/>
      <w:color w:val="808080" w:themeColor="text1" w:themeTint="7F"/>
    </w:rPr>
  </w:style>
  <w:style w:type="table" w:customStyle="1" w:styleId="TableForBreakLine">
    <w:name w:val="TableForBreakLin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dittable">
    <w:name w:val="edittable"/>
    <w:basedOn w:val="a1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xtzj xmlns="http://schemas.microsoft.com/vsto/xtzj">
  <dataContent>faf3c8662-905e-4441-88f0-65786471a1e4;dbf40964b-889e-4e99-ae99-f339ff8d8bb6,f673ac10d-1f57-42b6-bf5a-a133e6d6f451,7c78c2fe7-4ae7-48a9-a62e-46d640c1a3f8,3294a26f1-e76a-4559-b31c-db4abf7e6fbf,d2a764273-bf79-4328-866b-65161fff1ae4,49b191585-d40d-49b8-b596-d9050501f5e6,4368e7baf-fee4-433b-9d39-b7d8860bf75a,02b204eb8-e29a-48c5-9b6b-874321f2a7a2,0673b9242-9a8e-4faa-82c2-25c57d6e5c12,b883331c5-f9a3-4624-80a6-2a1262d32ec1,f3068699a-c3ee-4e4c-b2e3-a366b1ab783c,0f87a35ec-98fb-4650-aaeb-55e9c27bf011,33e91ea04-0faf-469b-aefa-4115f0d63761,5254589c4-e143-4669-848d-26ed21acf098,2f279f25f-2282-4e94-a307-664f6f7215ad,a4364dfe8-dbfb-49f8-9543-4f881db2ca2a,12493b8b4-3752-4262-9be6-483403504f1b,014242ff0-c5fd-4a5c-9e69-639867702996,24c43b50b-2a00-45bd-8d68-07f26317a80b,8314259ad-bcbf-41dc-865b-4dfab8162022,2378d922b-5a98-4d6d-ac4d-901591dfdcad,e6b47c14e-e1f6-4d87-b408-c1f3bbc28904,05521b057-3780-4c13-8dc4-1957d6081ca3,</dataContent>
</xtzj>
</file>

<file path=customXml/itemProps1.xml><?xml version="1.0" encoding="utf-8"?>
<ds:datastoreItem xmlns:ds="http://schemas.openxmlformats.org/officeDocument/2006/customXml" ds:itemID="{9B3D83DB-AA60-4DB6-9D35-1FCDAE35A9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4B3D3C-CB7E-4B8C-9EE2-D0B4FE3B867E}">
  <ds:schemaRefs>
    <ds:schemaRef ds:uri="http://schemas.microsoft.com/vsto/xtzj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14</Pages>
  <Words>1470</Words>
  <Characters>8381</Characters>
  <Application>Microsoft Office Word</Application>
  <DocSecurity>0</DocSecurity>
  <Lines>69</Lines>
  <Paragraphs>19</Paragraphs>
  <ScaleCrop>false</ScaleCrop>
  <Company/>
  <LinksUpToDate>false</LinksUpToDate>
  <CharactersWithSpaces>9832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fafc8662-905e-4441-88f0-65786471a1e4</dc:description>
  <cp:lastModifiedBy>Administrator</cp:lastModifiedBy>
  <cp:revision>271</cp:revision>
  <dcterms:created xsi:type="dcterms:W3CDTF">2011-01-13T09:46:00Z</dcterms:created>
  <dcterms:modified xsi:type="dcterms:W3CDTF">2024-01-29T02:49:00Z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3EB10F219BDB4F418C77E2176F513C96</vt:lpwstr>
  </property>
  <property fmtid="{D5CDD505-2E9C-101B-9397-08002B2CF9AE}" pid="3" name="KSOProductBuildVer">
    <vt:lpwstr>2052-11.1.0.12358</vt:lpwstr>
  </property>
</Properties>
</file>