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0A28" w14:textId="4313141A" w:rsidR="007A3E23" w:rsidRPr="007A3E23" w:rsidRDefault="007A3E23" w:rsidP="00B53878">
      <w:pPr>
        <w:spacing w:line="360" w:lineRule="auto"/>
        <w:jc w:val="center"/>
        <w:rPr>
          <w:rFonts w:hint="eastAsia"/>
          <w:color w:val="FF0000"/>
          <w:sz w:val="20"/>
          <w:szCs w:val="21"/>
        </w:rPr>
      </w:pPr>
      <w:r w:rsidRPr="007A3E23">
        <w:rPr>
          <w:rFonts w:ascii="Times New Roman" w:eastAsia="Times New Roman" w:hAnsi="Times New Roman" w:cs="Times New Roman" w:hint="eastAsia"/>
          <w:b/>
          <w:color w:val="FF0000"/>
          <w:sz w:val="28"/>
          <w:szCs w:val="21"/>
        </w:rPr>
        <w:t>2024-2025</w:t>
      </w:r>
      <w:r w:rsidRPr="007A3E23">
        <w:rPr>
          <w:rFonts w:ascii="宋体" w:cs="宋体" w:hint="eastAsia"/>
          <w:b/>
          <w:color w:val="FF0000"/>
          <w:sz w:val="28"/>
          <w:szCs w:val="21"/>
        </w:rPr>
        <w:t>学年广东省深圳市福田区八年级上学期期末物理试卷及解析</w:t>
      </w:r>
    </w:p>
    <w:p w14:paraId="1F6649F9"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12</w:t>
      </w:r>
      <w:r>
        <w:rPr>
          <w:rFonts w:ascii="黑体" w:eastAsia="黑体" w:hAnsi="黑体" w:cs="黑体"/>
        </w:rPr>
        <w:t>小题，共</w:t>
      </w:r>
      <w:r>
        <w:rPr>
          <w:rFonts w:ascii="Times New Roman" w:eastAsia="Times New Roman" w:hAnsi="Times New Roman" w:cs="Times New Roman"/>
          <w:b/>
        </w:rPr>
        <w:t>36</w:t>
      </w:r>
      <w:r>
        <w:rPr>
          <w:rFonts w:ascii="黑体" w:eastAsia="黑体" w:hAnsi="黑体" w:cs="黑体"/>
        </w:rPr>
        <w:t>分。</w:t>
      </w:r>
    </w:p>
    <w:p w14:paraId="32309A3E" w14:textId="77777777"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1aa04793-db31-4c13-a621-eac165a98809"/>
      <w:r>
        <w:rPr>
          <w:rFonts w:ascii="宋体" w:cs="宋体"/>
          <w:kern w:val="0"/>
          <w:szCs w:val="21"/>
        </w:rPr>
        <w:t>如图所示刻度尺的测量范围是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41ED8AB" wp14:editId="7E6AE751">
            <wp:extent cx="5219700" cy="590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219700" cy="590550"/>
                    </a:xfrm>
                    <a:prstGeom prst="rect">
                      <a:avLst/>
                    </a:prstGeom>
                    <a:noFill/>
                    <a:ln>
                      <a:noFill/>
                    </a:ln>
                  </pic:spPr>
                </pic:pic>
              </a:graphicData>
            </a:graphic>
          </wp:inline>
        </w:drawing>
      </w:r>
      <w:bookmarkEnd w:id="0"/>
    </w:p>
    <w:p w14:paraId="0D9A0CA0"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20</w:t>
      </w:r>
      <w:r>
        <w:rPr>
          <w:rFonts w:ascii="Times New Roman" w:eastAsia="Times New Roman" w:hAnsi="Times New Roman" w:cs="Times New Roman"/>
          <w:i/>
          <w:iCs/>
          <w:kern w:val="0"/>
          <w:szCs w:val="21"/>
        </w:rPr>
        <w:t>cm</w:t>
      </w:r>
      <w:r>
        <w:tab/>
      </w:r>
      <w:r>
        <w:rPr>
          <w:rFonts w:ascii="Times New Roman" w:eastAsia="Times New Roman" w:hAnsi="Times New Roman" w:cs="Times New Roman"/>
          <w:kern w:val="0"/>
          <w:szCs w:val="21"/>
        </w:rPr>
        <w:t xml:space="preserve">B. </w:t>
      </w:r>
      <m:oMath>
        <m:r>
          <w:rPr>
            <w:rFonts w:hAnsi="Cambria Math"/>
          </w:rPr>
          <m:t>0∼20cm</m:t>
        </m:r>
      </m:oMath>
      <w:r>
        <w:tab/>
      </w:r>
      <w:r>
        <w:rPr>
          <w:rFonts w:ascii="Times New Roman" w:eastAsia="Times New Roman" w:hAnsi="Times New Roman" w:cs="Times New Roman"/>
          <w:kern w:val="0"/>
          <w:szCs w:val="21"/>
        </w:rPr>
        <w:t>C. 20</w:t>
      </w:r>
      <w:r>
        <w:rPr>
          <w:rFonts w:ascii="Times New Roman" w:eastAsia="Times New Roman" w:hAnsi="Times New Roman" w:cs="Times New Roman"/>
          <w:i/>
          <w:iCs/>
          <w:kern w:val="0"/>
          <w:szCs w:val="21"/>
        </w:rPr>
        <w:t>mm</w:t>
      </w:r>
      <w:r>
        <w:tab/>
      </w:r>
      <w:r>
        <w:rPr>
          <w:rFonts w:ascii="Times New Roman" w:eastAsia="Times New Roman" w:hAnsi="Times New Roman" w:cs="Times New Roman"/>
          <w:kern w:val="0"/>
          <w:szCs w:val="21"/>
        </w:rPr>
        <w:t xml:space="preserve">D. </w:t>
      </w:r>
      <m:oMath>
        <m:r>
          <w:rPr>
            <w:rFonts w:hAnsi="Cambria Math"/>
          </w:rPr>
          <m:t>0∼20mm</m:t>
        </m:r>
      </m:oMath>
    </w:p>
    <w:p w14:paraId="69E31044"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1e2bc79-f406-4914-937d-528ad0f87b78"/>
      <w:r>
        <w:rPr>
          <w:rFonts w:ascii="宋体" w:cs="宋体"/>
          <w:kern w:val="0"/>
          <w:szCs w:val="21"/>
        </w:rPr>
        <w:t>“估测”是物理学中常用的重要方法。下列估测中，最符合生活实际的是</w:t>
      </w:r>
      <w:r>
        <w:rPr>
          <w:rFonts w:ascii="Times New Roman" w:eastAsia="Times New Roman" w:hAnsi="Times New Roman" w:cs="Times New Roman"/>
          <w:kern w:val="0"/>
          <w:szCs w:val="21"/>
        </w:rPr>
        <w:t>(    )</w:t>
      </w:r>
      <w:bookmarkEnd w:id="1"/>
    </w:p>
    <w:p w14:paraId="46F3FF1B"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学校教室的宽度约</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tab/>
      </w:r>
      <w:r>
        <w:rPr>
          <w:rFonts w:ascii="Times New Roman" w:eastAsia="Times New Roman" w:hAnsi="Times New Roman" w:cs="Times New Roman"/>
          <w:kern w:val="0"/>
          <w:szCs w:val="21"/>
        </w:rPr>
        <w:t xml:space="preserve">B. </w:t>
      </w:r>
      <w:r>
        <w:rPr>
          <w:rFonts w:ascii="宋体" w:cs="宋体"/>
          <w:kern w:val="0"/>
          <w:szCs w:val="21"/>
        </w:rPr>
        <w:t>深圳夏季的平均气温约</w:t>
      </w:r>
      <m:oMath>
        <m:sSup>
          <m:sSupPr>
            <m:ctrlPr>
              <w:rPr>
                <w:rFonts w:hAnsi="Cambria Math"/>
              </w:rPr>
            </m:ctrlPr>
          </m:sSupPr>
          <m:e>
            <m:r>
              <w:rPr>
                <w:rFonts w:hAnsi="Cambria Math"/>
              </w:rPr>
              <m:t>15</m:t>
            </m:r>
          </m:e>
          <m:sup>
            <m:r>
              <w:rPr>
                <w:rFonts w:hAnsi="Cambria Math"/>
              </w:rPr>
              <m:t>∘</m:t>
            </m:r>
          </m:sup>
        </m:sSup>
        <m:r>
          <m:rPr>
            <m:sty m:val="p"/>
          </m:rPr>
          <w:rPr>
            <w:rFonts w:hAnsi="Cambria Math"/>
          </w:rPr>
          <m:t>C</m:t>
        </m:r>
      </m:oMath>
      <w:r>
        <w:br/>
      </w:r>
      <w:r>
        <w:rPr>
          <w:rFonts w:ascii="Times New Roman" w:eastAsia="Times New Roman" w:hAnsi="Times New Roman" w:cs="Times New Roman"/>
          <w:kern w:val="0"/>
          <w:szCs w:val="21"/>
        </w:rPr>
        <w:t xml:space="preserve">C. </w:t>
      </w:r>
      <w:r>
        <w:rPr>
          <w:rFonts w:ascii="宋体" w:cs="宋体"/>
          <w:kern w:val="0"/>
          <w:szCs w:val="21"/>
        </w:rPr>
        <w:t>一杯奶茶的质量约</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tab/>
      </w:r>
      <w:r>
        <w:rPr>
          <w:rFonts w:ascii="Times New Roman" w:eastAsia="Times New Roman" w:hAnsi="Times New Roman" w:cs="Times New Roman"/>
          <w:kern w:val="0"/>
          <w:szCs w:val="21"/>
        </w:rPr>
        <w:t xml:space="preserve">D. </w:t>
      </w:r>
      <w:r>
        <w:rPr>
          <w:rFonts w:ascii="宋体" w:cs="宋体"/>
          <w:kern w:val="0"/>
          <w:szCs w:val="21"/>
        </w:rPr>
        <w:t>唱一首国歌的时间约</w:t>
      </w:r>
      <m:oMath>
        <m:r>
          <w:rPr>
            <w:rFonts w:hAnsi="Cambria Math"/>
          </w:rPr>
          <m:t>30</m:t>
        </m:r>
        <m:r>
          <m:rPr>
            <m:sty m:val="p"/>
          </m:rPr>
          <w:rPr>
            <w:rFonts w:hAnsi="Cambria Math"/>
          </w:rPr>
          <m:t>min</m:t>
        </m:r>
      </m:oMath>
    </w:p>
    <w:p w14:paraId="198E990F"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856ae960-8c6b-4531-8c65-1b65f2eaee83"/>
      <w:r>
        <w:rPr>
          <w:rFonts w:ascii="宋体" w:cs="宋体"/>
          <w:kern w:val="0"/>
          <w:szCs w:val="21"/>
        </w:rPr>
        <w:t>物质具有不同的属性。能用来辅助鉴别物质的是</w:t>
      </w:r>
      <w:r>
        <w:rPr>
          <w:rFonts w:ascii="Times New Roman" w:eastAsia="Times New Roman" w:hAnsi="Times New Roman" w:cs="Times New Roman"/>
          <w:kern w:val="0"/>
          <w:szCs w:val="21"/>
        </w:rPr>
        <w:t>(    )</w:t>
      </w:r>
      <w:bookmarkEnd w:id="2"/>
    </w:p>
    <w:p w14:paraId="0E929DA8"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密度</w:t>
      </w:r>
      <w:r>
        <w:tab/>
      </w:r>
      <w:r>
        <w:rPr>
          <w:rFonts w:ascii="Times New Roman" w:eastAsia="Times New Roman" w:hAnsi="Times New Roman" w:cs="Times New Roman"/>
          <w:kern w:val="0"/>
          <w:szCs w:val="21"/>
        </w:rPr>
        <w:t xml:space="preserve">B. </w:t>
      </w:r>
      <w:r>
        <w:rPr>
          <w:rFonts w:ascii="宋体" w:cs="宋体"/>
          <w:kern w:val="0"/>
          <w:szCs w:val="21"/>
        </w:rPr>
        <w:t>质量</w:t>
      </w:r>
      <w:r>
        <w:tab/>
      </w:r>
      <w:r>
        <w:rPr>
          <w:rFonts w:ascii="Times New Roman" w:eastAsia="Times New Roman" w:hAnsi="Times New Roman" w:cs="Times New Roman"/>
          <w:kern w:val="0"/>
          <w:szCs w:val="21"/>
        </w:rPr>
        <w:t xml:space="preserve">C. </w:t>
      </w:r>
      <w:r>
        <w:rPr>
          <w:rFonts w:ascii="宋体" w:cs="宋体"/>
          <w:kern w:val="0"/>
          <w:szCs w:val="21"/>
        </w:rPr>
        <w:t>温度</w:t>
      </w:r>
      <w:r>
        <w:tab/>
      </w:r>
      <w:r>
        <w:rPr>
          <w:rFonts w:ascii="Times New Roman" w:eastAsia="Times New Roman" w:hAnsi="Times New Roman" w:cs="Times New Roman"/>
          <w:kern w:val="0"/>
          <w:szCs w:val="21"/>
        </w:rPr>
        <w:t xml:space="preserve">D. </w:t>
      </w:r>
      <w:r>
        <w:rPr>
          <w:rFonts w:ascii="宋体" w:cs="宋体"/>
          <w:kern w:val="0"/>
          <w:szCs w:val="21"/>
        </w:rPr>
        <w:t>体积</w:t>
      </w:r>
    </w:p>
    <w:p w14:paraId="29B6FB4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cf9b63d0-e112-45b6-87cd-0fbb120c73ae"/>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6390E67" wp14:editId="35EA688D">
            <wp:simplePos x="0" y="0"/>
            <wp:positionH relativeFrom="column">
              <wp:align>right</wp:align>
            </wp:positionH>
            <wp:positionV relativeFrom="line">
              <wp:posOffset>76200</wp:posOffset>
            </wp:positionV>
            <wp:extent cx="885825" cy="10572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85825" cy="1057275"/>
                    </a:xfrm>
                    <a:prstGeom prst="rect">
                      <a:avLst/>
                    </a:prstGeom>
                    <a:noFill/>
                    <a:ln>
                      <a:noFill/>
                    </a:ln>
                  </pic:spPr>
                </pic:pic>
              </a:graphicData>
            </a:graphic>
          </wp:anchor>
        </w:drawing>
      </w:r>
      <w:r>
        <w:rPr>
          <w:rFonts w:ascii="宋体" w:cs="宋体"/>
          <w:kern w:val="0"/>
          <w:szCs w:val="21"/>
        </w:rPr>
        <w:t>深圳一些公园安装了“定向音柱”，利用定向聚焦技术将音乐声束缚在指定范围，使指定区域内声音清晰洪亮，区域外几乎听不到音乐声，有效解决了广场舞噪声扰民问题。下列说法正确的是</w:t>
      </w:r>
      <w:r>
        <w:rPr>
          <w:rFonts w:ascii="Times New Roman" w:eastAsia="Times New Roman" w:hAnsi="Times New Roman" w:cs="Times New Roman"/>
          <w:kern w:val="0"/>
          <w:szCs w:val="21"/>
        </w:rPr>
        <w:t>(    )</w:t>
      </w:r>
      <w:bookmarkEnd w:id="3"/>
    </w:p>
    <w:p w14:paraId="7A04E607" w14:textId="5B2A22C9" w:rsidR="00BC4DC9" w:rsidRDefault="00000000" w:rsidP="007A3E23">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指定区域内跳广场舞的阿姨听到的音乐声属于噪声</w:t>
      </w:r>
      <w:r>
        <w:br/>
      </w:r>
      <w:r>
        <w:rPr>
          <w:rFonts w:ascii="Times New Roman" w:eastAsia="Times New Roman" w:hAnsi="Times New Roman" w:cs="Times New Roman"/>
          <w:kern w:val="0"/>
          <w:szCs w:val="21"/>
        </w:rPr>
        <w:t xml:space="preserve">B. </w:t>
      </w:r>
      <w:r>
        <w:rPr>
          <w:rFonts w:ascii="宋体" w:cs="宋体"/>
          <w:kern w:val="0"/>
          <w:szCs w:val="21"/>
        </w:rPr>
        <w:t>要使指定区域内的音量升高，可让声源振幅变大</w:t>
      </w:r>
      <w:r>
        <w:br/>
      </w:r>
      <w:r>
        <w:rPr>
          <w:rFonts w:ascii="Times New Roman" w:eastAsia="Times New Roman" w:hAnsi="Times New Roman" w:cs="Times New Roman"/>
          <w:kern w:val="0"/>
          <w:szCs w:val="21"/>
        </w:rPr>
        <w:t xml:space="preserve">C. </w:t>
      </w:r>
      <w:r>
        <w:rPr>
          <w:rFonts w:ascii="宋体" w:cs="宋体"/>
          <w:kern w:val="0"/>
          <w:szCs w:val="21"/>
        </w:rPr>
        <w:t>区域外听不到音乐声是因为声源没有振动</w:t>
      </w:r>
      <w:r>
        <w:br/>
      </w:r>
      <w:r>
        <w:rPr>
          <w:rFonts w:ascii="Times New Roman" w:eastAsia="Times New Roman" w:hAnsi="Times New Roman" w:cs="Times New Roman"/>
          <w:kern w:val="0"/>
          <w:szCs w:val="21"/>
        </w:rPr>
        <w:t xml:space="preserve">D. </w:t>
      </w:r>
      <w:r>
        <w:rPr>
          <w:rFonts w:ascii="宋体" w:cs="宋体"/>
          <w:kern w:val="0"/>
          <w:szCs w:val="21"/>
        </w:rPr>
        <w:t>区域外听不到音乐声是因为没有传播声音的介质</w:t>
      </w:r>
      <w:r>
        <w:br/>
      </w:r>
      <w:r>
        <w:rPr>
          <w:rFonts w:ascii="Times New Roman" w:eastAsia="Times New Roman" w:hAnsi="Times New Roman" w:cs="Times New Roman"/>
          <w:kern w:val="0"/>
          <w:szCs w:val="21"/>
        </w:rPr>
        <w:t>5</w:t>
      </w:r>
      <w:r>
        <w:rPr>
          <w:rFonts w:ascii="宋体" w:cs="宋体"/>
          <w:kern w:val="0"/>
          <w:szCs w:val="21"/>
        </w:rPr>
        <w:t>.</w:t>
      </w:r>
      <w:bookmarkStart w:id="4" w:name="2bd29914-a5aa-4a97-a11e-e81124efb905"/>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CB9A89C" wp14:editId="79865C22">
            <wp:simplePos x="0" y="0"/>
            <wp:positionH relativeFrom="column">
              <wp:align>right</wp:align>
            </wp:positionH>
            <wp:positionV relativeFrom="line">
              <wp:posOffset>76200</wp:posOffset>
            </wp:positionV>
            <wp:extent cx="1752600" cy="10287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752600" cy="1028700"/>
                    </a:xfrm>
                    <a:prstGeom prst="rect">
                      <a:avLst/>
                    </a:prstGeom>
                    <a:noFill/>
                    <a:ln>
                      <a:noFill/>
                    </a:ln>
                  </pic:spPr>
                </pic:pic>
              </a:graphicData>
            </a:graphic>
          </wp:anchor>
        </w:drawing>
      </w:r>
      <w:r>
        <w:rPr>
          <w:rFonts w:ascii="宋体" w:cs="宋体"/>
          <w:kern w:val="0"/>
          <w:szCs w:val="21"/>
        </w:rPr>
        <w:t>如图所示，低音频发声灭火装置可通过发出</w:t>
      </w:r>
      <m:oMath>
        <m:r>
          <w:rPr>
            <w:rFonts w:hAnsi="Cambria Math"/>
          </w:rPr>
          <m:t>30∼60Hz</m:t>
        </m:r>
      </m:oMath>
      <w:r>
        <w:rPr>
          <w:rFonts w:ascii="宋体" w:cs="宋体"/>
          <w:kern w:val="0"/>
          <w:szCs w:val="21"/>
        </w:rPr>
        <w:t>的低频声波，使空气振动来扑灭火焰。下列说法正确的是</w:t>
      </w:r>
      <w:r>
        <w:rPr>
          <w:rFonts w:ascii="Times New Roman" w:eastAsia="Times New Roman" w:hAnsi="Times New Roman" w:cs="Times New Roman"/>
          <w:kern w:val="0"/>
          <w:szCs w:val="21"/>
        </w:rPr>
        <w:t>(    )</w:t>
      </w:r>
      <w:bookmarkEnd w:id="4"/>
    </w:p>
    <w:p w14:paraId="28F99B5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该装置发出的声波是次声波</w:t>
      </w:r>
      <w:r>
        <w:br/>
      </w:r>
      <w:r>
        <w:rPr>
          <w:rFonts w:ascii="Times New Roman" w:eastAsia="Times New Roman" w:hAnsi="Times New Roman" w:cs="Times New Roman"/>
          <w:kern w:val="0"/>
          <w:szCs w:val="21"/>
        </w:rPr>
        <w:t>B. 30</w:t>
      </w:r>
      <w:r>
        <w:rPr>
          <w:rFonts w:ascii="Times New Roman" w:eastAsia="Times New Roman" w:hAnsi="Times New Roman" w:cs="Times New Roman"/>
          <w:i/>
          <w:iCs/>
          <w:kern w:val="0"/>
          <w:szCs w:val="21"/>
        </w:rPr>
        <w:t>Hz</w:t>
      </w:r>
      <w:r>
        <w:rPr>
          <w:rFonts w:ascii="宋体" w:cs="宋体"/>
          <w:kern w:val="0"/>
          <w:szCs w:val="21"/>
        </w:rPr>
        <w:t>的声波比</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Hz</w:t>
      </w:r>
      <w:r>
        <w:rPr>
          <w:rFonts w:ascii="宋体" w:cs="宋体"/>
          <w:kern w:val="0"/>
          <w:szCs w:val="21"/>
        </w:rPr>
        <w:t>的声波振动更快</w:t>
      </w:r>
      <w:r>
        <w:br/>
      </w:r>
      <w:r>
        <w:rPr>
          <w:rFonts w:ascii="Times New Roman" w:eastAsia="Times New Roman" w:hAnsi="Times New Roman" w:cs="Times New Roman"/>
          <w:kern w:val="0"/>
          <w:szCs w:val="21"/>
        </w:rPr>
        <w:t xml:space="preserve">C. </w:t>
      </w:r>
      <w:r>
        <w:rPr>
          <w:rFonts w:ascii="宋体" w:cs="宋体"/>
          <w:kern w:val="0"/>
          <w:szCs w:val="21"/>
        </w:rPr>
        <w:t>低频声波能灭火，说明声波具有能量</w:t>
      </w:r>
      <w:r>
        <w:br/>
      </w:r>
      <w:r>
        <w:rPr>
          <w:rFonts w:ascii="Times New Roman" w:eastAsia="Times New Roman" w:hAnsi="Times New Roman" w:cs="Times New Roman"/>
          <w:kern w:val="0"/>
          <w:szCs w:val="21"/>
        </w:rPr>
        <w:t xml:space="preserve">D. </w:t>
      </w:r>
      <w:r>
        <w:rPr>
          <w:rFonts w:ascii="宋体" w:cs="宋体"/>
          <w:kern w:val="0"/>
          <w:szCs w:val="21"/>
        </w:rPr>
        <w:t>该声波在真空中的传播速度是</w:t>
      </w:r>
      <m:oMath>
        <m:r>
          <w:rPr>
            <w:rFonts w:hAnsi="Cambria Math"/>
          </w:rPr>
          <m:t>340m/s</m:t>
        </m:r>
      </m:oMath>
    </w:p>
    <w:p w14:paraId="0AC9621A"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0be53b8a-366e-4985-8899-6c32fef8bde1"/>
      <w:r>
        <w:rPr>
          <w:rFonts w:ascii="宋体" w:cs="宋体"/>
          <w:kern w:val="0"/>
          <w:szCs w:val="21"/>
        </w:rPr>
        <w:t>下列厨房中的物态变化现象，属于液化的是</w:t>
      </w:r>
      <w:r>
        <w:rPr>
          <w:rFonts w:ascii="Times New Roman" w:eastAsia="Times New Roman" w:hAnsi="Times New Roman" w:cs="Times New Roman"/>
          <w:kern w:val="0"/>
          <w:szCs w:val="21"/>
        </w:rPr>
        <w:t>(    )</w:t>
      </w:r>
      <w:bookmarkEnd w:id="5"/>
    </w:p>
    <w:p w14:paraId="6AC53ED5"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洗完的碗筷晾干</w:t>
      </w:r>
      <w:r>
        <w:tab/>
      </w:r>
      <w:r>
        <w:rPr>
          <w:rFonts w:ascii="Times New Roman" w:eastAsia="Times New Roman" w:hAnsi="Times New Roman" w:cs="Times New Roman"/>
          <w:kern w:val="0"/>
          <w:szCs w:val="21"/>
        </w:rPr>
        <w:t xml:space="preserve">B. </w:t>
      </w:r>
      <w:r>
        <w:rPr>
          <w:rFonts w:ascii="宋体" w:cs="宋体"/>
          <w:kern w:val="0"/>
          <w:szCs w:val="21"/>
        </w:rPr>
        <w:t>冰糖块熬成糖浆</w:t>
      </w:r>
      <w:r>
        <w:br/>
      </w:r>
      <w:r>
        <w:rPr>
          <w:rFonts w:ascii="Times New Roman" w:eastAsia="Times New Roman" w:hAnsi="Times New Roman" w:cs="Times New Roman"/>
          <w:kern w:val="0"/>
          <w:szCs w:val="21"/>
        </w:rPr>
        <w:t xml:space="preserve">C. </w:t>
      </w:r>
      <w:r>
        <w:rPr>
          <w:rFonts w:ascii="宋体" w:cs="宋体"/>
          <w:kern w:val="0"/>
          <w:szCs w:val="21"/>
        </w:rPr>
        <w:t>冻肉从冰箱取出后表面会起白霜</w:t>
      </w:r>
      <w:r>
        <w:tab/>
      </w:r>
      <w:r>
        <w:rPr>
          <w:rFonts w:ascii="Times New Roman" w:eastAsia="Times New Roman" w:hAnsi="Times New Roman" w:cs="Times New Roman"/>
          <w:kern w:val="0"/>
          <w:szCs w:val="21"/>
        </w:rPr>
        <w:t xml:space="preserve">D. </w:t>
      </w:r>
      <w:r>
        <w:rPr>
          <w:rFonts w:ascii="宋体" w:cs="宋体"/>
          <w:kern w:val="0"/>
          <w:szCs w:val="21"/>
        </w:rPr>
        <w:t>煮面时眼镜起雾</w:t>
      </w:r>
    </w:p>
    <w:p w14:paraId="2C0864D8"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c86379b1-bc41-4103-92cb-302cfdcac00a"/>
      <w:r>
        <w:rPr>
          <w:rFonts w:ascii="宋体" w:cs="宋体"/>
          <w:kern w:val="0"/>
          <w:szCs w:val="21"/>
        </w:rPr>
        <w:t>“泼水成冰”需要使用热水，泼出的热水变成水蒸气后，在极寒环境中直接变成小冰晶，形成如图所示的壮观景象。下列说法正确的是</w:t>
      </w:r>
      <w:r>
        <w:rPr>
          <w:rFonts w:ascii="Times New Roman" w:eastAsia="Times New Roman" w:hAnsi="Times New Roman" w:cs="Times New Roman"/>
          <w:kern w:val="0"/>
          <w:szCs w:val="21"/>
        </w:rPr>
        <w:t>(    )</w:t>
      </w:r>
      <w:bookmarkEnd w:id="6"/>
    </w:p>
    <w:tbl>
      <w:tblPr>
        <w:tblW w:w="0" w:type="auto"/>
        <w:jc w:val="center"/>
        <w:tblLook w:val="04A0" w:firstRow="1" w:lastRow="0" w:firstColumn="1" w:lastColumn="0" w:noHBand="0" w:noVBand="1"/>
      </w:tblPr>
      <w:tblGrid>
        <w:gridCol w:w="3756"/>
      </w:tblGrid>
      <w:tr w:rsidR="00DF7C38" w14:paraId="10BC4A53" w14:textId="77777777">
        <w:trPr>
          <w:cantSplit/>
          <w:trHeight w:val="2340"/>
          <w:jc w:val="center"/>
        </w:trPr>
        <w:tc>
          <w:tcPr>
            <w:tcW w:w="3540" w:type="dxa"/>
          </w:tcPr>
          <w:p w14:paraId="591188DC"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0288" behindDoc="0" locked="0" layoutInCell="1" allowOverlap="0" wp14:anchorId="3289811C" wp14:editId="602AD348">
                  <wp:simplePos x="0" y="0"/>
                  <wp:positionH relativeFrom="column">
                    <wp:align>center</wp:align>
                  </wp:positionH>
                  <wp:positionV relativeFrom="line">
                    <wp:posOffset>0</wp:posOffset>
                  </wp:positionV>
                  <wp:extent cx="2247900" cy="1485900"/>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247900" cy="1485900"/>
                          </a:xfrm>
                          <a:prstGeom prst="rect">
                            <a:avLst/>
                          </a:prstGeom>
                          <a:noFill/>
                          <a:ln>
                            <a:noFill/>
                          </a:ln>
                        </pic:spPr>
                      </pic:pic>
                    </a:graphicData>
                  </a:graphic>
                </wp:anchor>
              </w:drawing>
            </w:r>
          </w:p>
        </w:tc>
      </w:tr>
    </w:tbl>
    <w:p w14:paraId="227C02E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热水变成水蒸气是升华现象</w:t>
      </w:r>
      <w:r>
        <w:tab/>
      </w:r>
      <w:r>
        <w:rPr>
          <w:rFonts w:ascii="Times New Roman" w:eastAsia="Times New Roman" w:hAnsi="Times New Roman" w:cs="Times New Roman"/>
          <w:kern w:val="0"/>
          <w:szCs w:val="21"/>
        </w:rPr>
        <w:t xml:space="preserve">B. </w:t>
      </w:r>
      <w:r>
        <w:rPr>
          <w:rFonts w:ascii="宋体" w:cs="宋体"/>
          <w:kern w:val="0"/>
          <w:szCs w:val="21"/>
        </w:rPr>
        <w:t>热水变成水蒸气需要放热</w:t>
      </w:r>
      <w:r>
        <w:br/>
      </w:r>
      <w:r>
        <w:rPr>
          <w:rFonts w:ascii="Times New Roman" w:eastAsia="Times New Roman" w:hAnsi="Times New Roman" w:cs="Times New Roman"/>
          <w:kern w:val="0"/>
          <w:szCs w:val="21"/>
        </w:rPr>
        <w:t xml:space="preserve">C. </w:t>
      </w:r>
      <w:r>
        <w:rPr>
          <w:rFonts w:ascii="宋体" w:cs="宋体"/>
          <w:kern w:val="0"/>
          <w:szCs w:val="21"/>
        </w:rPr>
        <w:t>水蒸气变成小冰晶是凝华现象</w:t>
      </w:r>
      <w:r>
        <w:tab/>
      </w:r>
      <w:r>
        <w:rPr>
          <w:rFonts w:ascii="Times New Roman" w:eastAsia="Times New Roman" w:hAnsi="Times New Roman" w:cs="Times New Roman"/>
          <w:kern w:val="0"/>
          <w:szCs w:val="21"/>
        </w:rPr>
        <w:t xml:space="preserve">D. </w:t>
      </w:r>
      <w:r>
        <w:rPr>
          <w:rFonts w:ascii="宋体" w:cs="宋体"/>
          <w:kern w:val="0"/>
          <w:szCs w:val="21"/>
        </w:rPr>
        <w:t>水蒸气变成小冰晶需要吸热</w:t>
      </w:r>
    </w:p>
    <w:p w14:paraId="0A8947D2"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8ec71c47-45c4-4759-b879-40929d7e2e54"/>
      <w:r>
        <w:rPr>
          <w:rFonts w:ascii="宋体" w:cs="宋体"/>
          <w:kern w:val="0"/>
          <w:szCs w:val="21"/>
        </w:rPr>
        <w:t>古诗词中蕴含着许多有趣的物理光学知识，下列说法正确的是</w:t>
      </w:r>
      <w:r>
        <w:rPr>
          <w:rFonts w:ascii="Times New Roman" w:eastAsia="Times New Roman" w:hAnsi="Times New Roman" w:cs="Times New Roman"/>
          <w:kern w:val="0"/>
          <w:szCs w:val="21"/>
        </w:rPr>
        <w:t>(    )</w:t>
      </w:r>
      <w:bookmarkEnd w:id="7"/>
    </w:p>
    <w:p w14:paraId="4F94F13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“日光下澈，影布石上”——影子是由光的直线传播形成的</w:t>
      </w:r>
      <w:r>
        <w:br/>
      </w:r>
      <w:r>
        <w:rPr>
          <w:rFonts w:ascii="Times New Roman" w:eastAsia="Times New Roman" w:hAnsi="Times New Roman" w:cs="Times New Roman"/>
          <w:kern w:val="0"/>
          <w:szCs w:val="21"/>
        </w:rPr>
        <w:t xml:space="preserve">B. </w:t>
      </w:r>
      <w:r>
        <w:rPr>
          <w:rFonts w:ascii="宋体" w:cs="宋体"/>
          <w:kern w:val="0"/>
          <w:szCs w:val="21"/>
        </w:rPr>
        <w:t>“山光悦鸟性，潭影空人心”——清潭之中的倒影是由光的折射形成的</w:t>
      </w:r>
      <w:r>
        <w:br/>
      </w:r>
      <w:r>
        <w:rPr>
          <w:rFonts w:ascii="Times New Roman" w:eastAsia="Times New Roman" w:hAnsi="Times New Roman" w:cs="Times New Roman"/>
          <w:kern w:val="0"/>
          <w:szCs w:val="21"/>
        </w:rPr>
        <w:t xml:space="preserve">C. </w:t>
      </w:r>
      <w:r>
        <w:rPr>
          <w:rFonts w:ascii="宋体" w:cs="宋体"/>
          <w:kern w:val="0"/>
          <w:szCs w:val="21"/>
        </w:rPr>
        <w:t>“人有悲欢离合，月有阴晴圆缺”——“月圆月缺”是由光的反射形成的</w:t>
      </w:r>
      <w:r>
        <w:br/>
      </w:r>
      <w:r>
        <w:rPr>
          <w:rFonts w:ascii="Times New Roman" w:eastAsia="Times New Roman" w:hAnsi="Times New Roman" w:cs="Times New Roman"/>
          <w:kern w:val="0"/>
          <w:szCs w:val="21"/>
        </w:rPr>
        <w:t xml:space="preserve">D. </w:t>
      </w:r>
      <w:r>
        <w:rPr>
          <w:rFonts w:ascii="宋体" w:cs="宋体"/>
          <w:kern w:val="0"/>
          <w:szCs w:val="21"/>
        </w:rPr>
        <w:t>“月下飞天镜，云生结海楼”——海市蜃楼是由光的色散形成的</w:t>
      </w:r>
    </w:p>
    <w:p w14:paraId="1FF6D873"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dec2e7f2-a21f-4431-b1cd-c7141c1e75a8"/>
      <w:r>
        <w:rPr>
          <w:rFonts w:ascii="宋体" w:cs="宋体"/>
          <w:kern w:val="0"/>
          <w:szCs w:val="21"/>
        </w:rPr>
        <w:t>深圳湾湿地是候鸟迁徙的重要中转站，行人在这里经常能看到“鸟在水中飞”的美景。下列光路图能正确描述人看见“水中鸟”的是</w:t>
      </w:r>
      <w:r>
        <w:rPr>
          <w:rFonts w:ascii="Times New Roman" w:eastAsia="Times New Roman" w:hAnsi="Times New Roman" w:cs="Times New Roman"/>
          <w:kern w:val="0"/>
          <w:szCs w:val="21"/>
        </w:rPr>
        <w:t>(    )</w:t>
      </w:r>
      <w:bookmarkEnd w:id="8"/>
    </w:p>
    <w:p w14:paraId="5BDA64DB"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5F84F44" wp14:editId="0205C2F1">
            <wp:extent cx="1800225" cy="13620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800225" cy="13620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21445DC" wp14:editId="4EC8C624">
            <wp:extent cx="1800225" cy="13620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800225" cy="13620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7662CEC" wp14:editId="75D6050A">
            <wp:extent cx="1762125" cy="9048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62125" cy="9048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E8C5063" wp14:editId="57F4B444">
            <wp:extent cx="1762125" cy="9048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762125" cy="904875"/>
                    </a:xfrm>
                    <a:prstGeom prst="rect">
                      <a:avLst/>
                    </a:prstGeom>
                    <a:noFill/>
                    <a:ln>
                      <a:noFill/>
                    </a:ln>
                  </pic:spPr>
                </pic:pic>
              </a:graphicData>
            </a:graphic>
          </wp:inline>
        </w:drawing>
      </w:r>
    </w:p>
    <w:p w14:paraId="645BFE6C"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af104ce5-18d2-49a7-bf6e-99fb4afaaabc"/>
      <w:r>
        <w:rPr>
          <w:rFonts w:ascii="宋体" w:cs="宋体"/>
          <w:kern w:val="0"/>
          <w:szCs w:val="21"/>
        </w:rPr>
        <w:t>在“探究凸透镜成像的规律”实验中，按照如图放置器材，光屏上呈现倒立、等大的像。下列说法正确的是</w:t>
      </w:r>
      <w:r>
        <w:rPr>
          <w:rFonts w:ascii="Times New Roman" w:eastAsia="Times New Roman" w:hAnsi="Times New Roman" w:cs="Times New Roman"/>
          <w:kern w:val="0"/>
          <w:szCs w:val="21"/>
        </w:rPr>
        <w:t>(    )</w:t>
      </w:r>
      <w:bookmarkEnd w:id="9"/>
    </w:p>
    <w:tbl>
      <w:tblPr>
        <w:tblW w:w="0" w:type="auto"/>
        <w:jc w:val="center"/>
        <w:tblLook w:val="04A0" w:firstRow="1" w:lastRow="0" w:firstColumn="1" w:lastColumn="0" w:noHBand="0" w:noVBand="1"/>
      </w:tblPr>
      <w:tblGrid>
        <w:gridCol w:w="5586"/>
      </w:tblGrid>
      <w:tr w:rsidR="00DF7C38" w14:paraId="7F250161" w14:textId="77777777">
        <w:trPr>
          <w:cantSplit/>
          <w:trHeight w:val="1545"/>
          <w:jc w:val="center"/>
        </w:trPr>
        <w:tc>
          <w:tcPr>
            <w:tcW w:w="5370" w:type="dxa"/>
          </w:tcPr>
          <w:p w14:paraId="383C5F6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61B4676C" wp14:editId="60F08874">
                  <wp:simplePos x="0" y="0"/>
                  <wp:positionH relativeFrom="column">
                    <wp:align>center</wp:align>
                  </wp:positionH>
                  <wp:positionV relativeFrom="line">
                    <wp:posOffset>0</wp:posOffset>
                  </wp:positionV>
                  <wp:extent cx="3409950" cy="98107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409950" cy="981075"/>
                          </a:xfrm>
                          <a:prstGeom prst="rect">
                            <a:avLst/>
                          </a:prstGeom>
                          <a:noFill/>
                          <a:ln>
                            <a:noFill/>
                          </a:ln>
                        </pic:spPr>
                      </pic:pic>
                    </a:graphicData>
                  </a:graphic>
                </wp:anchor>
              </w:drawing>
            </w:r>
          </w:p>
        </w:tc>
      </w:tr>
    </w:tbl>
    <w:p w14:paraId="49B2D5F5"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该凸透镜的焦距为</w:t>
      </w:r>
      <m:oMath>
        <m:r>
          <w:rPr>
            <w:rFonts w:hAnsi="Cambria Math"/>
          </w:rPr>
          <m:t>20.0cm</m:t>
        </m:r>
      </m:oMath>
      <w:r>
        <w:br/>
      </w:r>
      <w:r>
        <w:rPr>
          <w:rFonts w:ascii="Times New Roman" w:eastAsia="Times New Roman" w:hAnsi="Times New Roman" w:cs="Times New Roman"/>
          <w:kern w:val="0"/>
          <w:szCs w:val="21"/>
        </w:rPr>
        <w:t xml:space="preserve">B. </w:t>
      </w:r>
      <w:r>
        <w:rPr>
          <w:rFonts w:ascii="宋体" w:cs="宋体"/>
          <w:kern w:val="0"/>
          <w:szCs w:val="21"/>
        </w:rPr>
        <w:t>随着蜡烛越烧越短，光屏上的像将向下移动</w:t>
      </w:r>
      <w:r>
        <w:br/>
      </w:r>
      <w:r>
        <w:rPr>
          <w:rFonts w:ascii="Times New Roman" w:eastAsia="Times New Roman" w:hAnsi="Times New Roman" w:cs="Times New Roman"/>
          <w:kern w:val="0"/>
          <w:szCs w:val="21"/>
        </w:rPr>
        <w:t xml:space="preserve">C. </w:t>
      </w:r>
      <w:r>
        <w:rPr>
          <w:rFonts w:ascii="宋体" w:cs="宋体"/>
          <w:kern w:val="0"/>
          <w:szCs w:val="21"/>
        </w:rPr>
        <w:t>不小心用手指挡住部分透镜，光屏上的像将不再完整</w:t>
      </w:r>
      <w:r>
        <w:br/>
      </w:r>
      <w:r>
        <w:rPr>
          <w:rFonts w:ascii="Times New Roman" w:eastAsia="Times New Roman" w:hAnsi="Times New Roman" w:cs="Times New Roman"/>
          <w:kern w:val="0"/>
          <w:szCs w:val="21"/>
        </w:rPr>
        <w:t xml:space="preserve">D. </w:t>
      </w:r>
      <w:r>
        <w:rPr>
          <w:rFonts w:ascii="宋体" w:cs="宋体"/>
          <w:kern w:val="0"/>
          <w:szCs w:val="21"/>
        </w:rPr>
        <w:t>将蜡烛移动到</w:t>
      </w:r>
      <m:oMath>
        <m:r>
          <w:rPr>
            <w:rFonts w:hAnsi="Cambria Math"/>
          </w:rPr>
          <m:t>45.0cm</m:t>
        </m:r>
      </m:oMath>
      <w:r>
        <w:rPr>
          <w:rFonts w:ascii="宋体" w:cs="宋体"/>
          <w:kern w:val="0"/>
          <w:szCs w:val="21"/>
        </w:rPr>
        <w:t>刻度线处，无论如何移动光屏都无法找到清晰的像</w:t>
      </w:r>
    </w:p>
    <w:p w14:paraId="6CC6EB3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b6f49a36-0021-4614-b676-314165a6a131"/>
      <w:r>
        <w:rPr>
          <w:rFonts w:ascii="Times New Roman" w:eastAsia="Times New Roman" w:hAnsi="Times New Roman" w:cs="Times New Roman"/>
          <w:kern w:val="0"/>
          <w:szCs w:val="21"/>
        </w:rPr>
        <w:t>6</w:t>
      </w:r>
      <w:r>
        <w:rPr>
          <w:rFonts w:ascii="宋体" w:cs="宋体"/>
          <w:kern w:val="0"/>
          <w:szCs w:val="21"/>
        </w:rPr>
        <w:t>月</w:t>
      </w:r>
      <w:r>
        <w:rPr>
          <w:rFonts w:ascii="Times New Roman" w:eastAsia="Times New Roman" w:hAnsi="Times New Roman" w:cs="Times New Roman"/>
          <w:kern w:val="0"/>
          <w:szCs w:val="21"/>
        </w:rPr>
        <w:t>6</w:t>
      </w:r>
      <w:r>
        <w:rPr>
          <w:rFonts w:ascii="宋体" w:cs="宋体"/>
          <w:kern w:val="0"/>
          <w:szCs w:val="21"/>
        </w:rPr>
        <w:t>日是全国“爱眼日”，下列能正确反映近视眼成因及矫正的原理图是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6AFAB67" wp14:editId="1C4F390E">
            <wp:extent cx="4638675" cy="790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638675" cy="790575"/>
                    </a:xfrm>
                    <a:prstGeom prst="rect">
                      <a:avLst/>
                    </a:prstGeom>
                    <a:noFill/>
                    <a:ln>
                      <a:noFill/>
                    </a:ln>
                  </pic:spPr>
                </pic:pic>
              </a:graphicData>
            </a:graphic>
          </wp:inline>
        </w:drawing>
      </w:r>
      <w:bookmarkEnd w:id="10"/>
    </w:p>
    <w:p w14:paraId="263BC88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①③</w:t>
      </w:r>
      <w:r>
        <w:tab/>
      </w:r>
      <w:r>
        <w:rPr>
          <w:rFonts w:ascii="Times New Roman" w:eastAsia="Times New Roman" w:hAnsi="Times New Roman" w:cs="Times New Roman"/>
          <w:kern w:val="0"/>
          <w:szCs w:val="21"/>
        </w:rPr>
        <w:t xml:space="preserve">B. </w:t>
      </w:r>
      <w:r>
        <w:rPr>
          <w:rFonts w:ascii="宋体" w:cs="宋体"/>
          <w:kern w:val="0"/>
          <w:szCs w:val="21"/>
        </w:rPr>
        <w:t>①④</w:t>
      </w:r>
      <w:r>
        <w:tab/>
      </w:r>
      <w:r>
        <w:rPr>
          <w:rFonts w:ascii="Times New Roman" w:eastAsia="Times New Roman" w:hAnsi="Times New Roman" w:cs="Times New Roman"/>
          <w:kern w:val="0"/>
          <w:szCs w:val="21"/>
        </w:rPr>
        <w:t xml:space="preserve">C. </w:t>
      </w:r>
      <w:r>
        <w:rPr>
          <w:rFonts w:ascii="宋体" w:cs="宋体"/>
          <w:kern w:val="0"/>
          <w:szCs w:val="21"/>
        </w:rPr>
        <w:t>②③</w:t>
      </w:r>
      <w:r>
        <w:tab/>
      </w:r>
      <w:r>
        <w:rPr>
          <w:rFonts w:ascii="Times New Roman" w:eastAsia="Times New Roman" w:hAnsi="Times New Roman" w:cs="Times New Roman"/>
          <w:kern w:val="0"/>
          <w:szCs w:val="21"/>
        </w:rPr>
        <w:t xml:space="preserve">D. </w:t>
      </w:r>
      <w:r>
        <w:rPr>
          <w:rFonts w:ascii="宋体" w:cs="宋体"/>
          <w:kern w:val="0"/>
          <w:szCs w:val="21"/>
        </w:rPr>
        <w:t>②④</w:t>
      </w:r>
    </w:p>
    <w:p w14:paraId="5E88813D"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ec21c71e-6324-4a76-9d0a-d123fb9adda7"/>
      <w:r>
        <w:rPr>
          <w:rFonts w:ascii="宋体" w:cs="宋体"/>
          <w:kern w:val="0"/>
          <w:szCs w:val="21"/>
        </w:rPr>
        <w:t>下列有关密度的说法中，正确的是</w:t>
      </w:r>
      <w:r>
        <w:rPr>
          <w:rFonts w:ascii="Times New Roman" w:eastAsia="Times New Roman" w:hAnsi="Times New Roman" w:cs="Times New Roman"/>
          <w:kern w:val="0"/>
          <w:szCs w:val="21"/>
        </w:rPr>
        <w:t>(    )</w:t>
      </w:r>
      <w:bookmarkEnd w:id="11"/>
    </w:p>
    <w:p w14:paraId="35D2E2B8"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“玉不琢，不成器”，在雕玉过程中，玉的密度发生了变化</w:t>
      </w:r>
      <w:r>
        <w:br/>
      </w:r>
      <w:r>
        <w:rPr>
          <w:rFonts w:ascii="Times New Roman" w:eastAsia="Times New Roman" w:hAnsi="Times New Roman" w:cs="Times New Roman"/>
          <w:kern w:val="0"/>
          <w:szCs w:val="21"/>
        </w:rPr>
        <w:t xml:space="preserve">B. </w:t>
      </w:r>
      <w:r>
        <w:rPr>
          <w:rFonts w:ascii="宋体" w:cs="宋体"/>
          <w:kern w:val="0"/>
          <w:szCs w:val="21"/>
        </w:rPr>
        <w:t>被踩瘪但未破损的乒乓球，内部空气的密度会变大</w:t>
      </w:r>
      <w:r>
        <w:br/>
      </w:r>
      <w:r>
        <w:rPr>
          <w:rFonts w:ascii="Times New Roman" w:eastAsia="Times New Roman" w:hAnsi="Times New Roman" w:cs="Times New Roman"/>
          <w:kern w:val="0"/>
          <w:szCs w:val="21"/>
        </w:rPr>
        <w:t xml:space="preserve">C. </w:t>
      </w:r>
      <m:oMath>
        <m:sSup>
          <m:sSupPr>
            <m:ctrlPr>
              <w:rPr>
                <w:rFonts w:hAnsi="Cambria Math"/>
              </w:rPr>
            </m:ctrlPr>
          </m:sSupPr>
          <m:e>
            <m:r>
              <w:rPr>
                <w:rFonts w:hAnsi="Cambria Math"/>
              </w:rPr>
              <m:t>4</m:t>
            </m:r>
          </m:e>
          <m:sup>
            <m:r>
              <w:rPr>
                <w:rFonts w:hAnsi="Cambria Math"/>
              </w:rPr>
              <m:t>∘</m:t>
            </m:r>
          </m:sup>
        </m:sSup>
        <m:r>
          <m:rPr>
            <m:sty m:val="p"/>
          </m:rPr>
          <w:rPr>
            <w:rFonts w:hAnsi="Cambria Math"/>
          </w:rPr>
          <m:t>C</m:t>
        </m:r>
      </m:oMath>
      <w:r>
        <w:rPr>
          <w:rFonts w:ascii="宋体" w:cs="宋体"/>
          <w:kern w:val="0"/>
          <w:szCs w:val="21"/>
        </w:rPr>
        <w:t>的水比</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的水密度大，是因为水在温度上升时质量变大</w:t>
      </w:r>
      <w:r>
        <w:br/>
      </w:r>
      <w:r>
        <w:rPr>
          <w:rFonts w:ascii="Times New Roman" w:eastAsia="Times New Roman" w:hAnsi="Times New Roman" w:cs="Times New Roman"/>
          <w:kern w:val="0"/>
          <w:szCs w:val="21"/>
        </w:rPr>
        <w:t xml:space="preserve">D. </w:t>
      </w:r>
      <w:r>
        <w:rPr>
          <w:rFonts w:ascii="宋体" w:cs="宋体"/>
          <w:kern w:val="0"/>
          <w:szCs w:val="21"/>
        </w:rPr>
        <w:t>一定质量</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的水变成</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的冰后密度不变</w:t>
      </w:r>
    </w:p>
    <w:p w14:paraId="76507359"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07661A9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6de6f9a9-bf70-48ac-90e6-defee6705ca8"/>
      <w:r>
        <w:rPr>
          <w:rFonts w:ascii="宋体" w:cs="宋体"/>
          <w:kern w:val="0"/>
          <w:szCs w:val="21"/>
        </w:rPr>
        <w:t>如图中，秒表的读数为______</w:t>
      </w:r>
      <w:r>
        <w:rPr>
          <w:rFonts w:ascii="Times New Roman" w:eastAsia="Times New Roman" w:hAnsi="Times New Roman" w:cs="Times New Roman"/>
          <w:i/>
          <w:iCs/>
          <w:kern w:val="0"/>
          <w:szCs w:val="21"/>
        </w:rPr>
        <w:t xml:space="preserve"> s</w:t>
      </w:r>
      <w:r>
        <w:rPr>
          <w:rFonts w:ascii="宋体" w:cs="宋体"/>
          <w:kern w:val="0"/>
          <w:szCs w:val="21"/>
        </w:rPr>
        <w:t>；用天平测量小石块的质量，测量值为______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64C8F20" wp14:editId="621B8B93">
            <wp:extent cx="3762375" cy="15525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762375" cy="1552575"/>
                    </a:xfrm>
                    <a:prstGeom prst="rect">
                      <a:avLst/>
                    </a:prstGeom>
                    <a:noFill/>
                    <a:ln>
                      <a:noFill/>
                    </a:ln>
                  </pic:spPr>
                </pic:pic>
              </a:graphicData>
            </a:graphic>
          </wp:inline>
        </w:drawing>
      </w:r>
      <w:bookmarkEnd w:id="12"/>
    </w:p>
    <w:p w14:paraId="7317C77B"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0c0dea1-c5b6-4ed7-9ff5-d5022d23eaba"/>
      <w:r>
        <w:rPr>
          <w:rFonts w:ascii="宋体" w:cs="宋体"/>
          <w:kern w:val="0"/>
          <w:szCs w:val="21"/>
        </w:rPr>
        <w:t>如图所示是深圳首个室内跳伞模拟装置。在风洞玻璃舱内，人凭借向上的风悬停在空中，以此获得高空跳伞的刺激体验。以教练为参照物，体验者是______的，以流动的空气为参照物，体验者是向______运动的。</w:t>
      </w:r>
      <w:bookmarkEnd w:id="13"/>
    </w:p>
    <w:tbl>
      <w:tblPr>
        <w:tblW w:w="0" w:type="auto"/>
        <w:jc w:val="center"/>
        <w:tblLook w:val="04A0" w:firstRow="1" w:lastRow="0" w:firstColumn="1" w:lastColumn="0" w:noHBand="0" w:noVBand="1"/>
      </w:tblPr>
      <w:tblGrid>
        <w:gridCol w:w="3816"/>
      </w:tblGrid>
      <w:tr w:rsidR="00DF7C38" w14:paraId="05899F86" w14:textId="77777777">
        <w:trPr>
          <w:cantSplit/>
          <w:trHeight w:val="1830"/>
          <w:jc w:val="center"/>
        </w:trPr>
        <w:tc>
          <w:tcPr>
            <w:tcW w:w="3600" w:type="dxa"/>
          </w:tcPr>
          <w:p w14:paraId="724CC0B4"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55C67525" wp14:editId="3988F81D">
                  <wp:simplePos x="0" y="0"/>
                  <wp:positionH relativeFrom="column">
                    <wp:align>center</wp:align>
                  </wp:positionH>
                  <wp:positionV relativeFrom="line">
                    <wp:posOffset>0</wp:posOffset>
                  </wp:positionV>
                  <wp:extent cx="2286000" cy="116205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286000" cy="1162050"/>
                          </a:xfrm>
                          <a:prstGeom prst="rect">
                            <a:avLst/>
                          </a:prstGeom>
                          <a:noFill/>
                          <a:ln>
                            <a:noFill/>
                          </a:ln>
                        </pic:spPr>
                      </pic:pic>
                    </a:graphicData>
                  </a:graphic>
                </wp:anchor>
              </w:drawing>
            </w:r>
          </w:p>
        </w:tc>
      </w:tr>
    </w:tbl>
    <w:p w14:paraId="0BB97AF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15</w:t>
      </w:r>
      <w:r>
        <w:rPr>
          <w:rFonts w:ascii="宋体" w:cs="宋体"/>
          <w:kern w:val="0"/>
          <w:szCs w:val="21"/>
        </w:rPr>
        <w:t>.</w:t>
      </w:r>
      <w:bookmarkStart w:id="14" w:name="2ba83250-1e57-4f9b-899b-37d6cd812879"/>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56A34B0C" wp14:editId="5182F562">
            <wp:simplePos x="0" y="0"/>
            <wp:positionH relativeFrom="column">
              <wp:align>right</wp:align>
            </wp:positionH>
            <wp:positionV relativeFrom="line">
              <wp:posOffset>76200</wp:posOffset>
            </wp:positionV>
            <wp:extent cx="1457325" cy="10096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57325" cy="1009650"/>
                    </a:xfrm>
                    <a:prstGeom prst="rect">
                      <a:avLst/>
                    </a:prstGeom>
                    <a:noFill/>
                    <a:ln>
                      <a:noFill/>
                    </a:ln>
                  </pic:spPr>
                </pic:pic>
              </a:graphicData>
            </a:graphic>
          </wp:anchor>
        </w:drawing>
      </w:r>
      <w:r>
        <w:rPr>
          <w:rFonts w:ascii="宋体" w:cs="宋体"/>
          <w:kern w:val="0"/>
          <w:szCs w:val="21"/>
        </w:rPr>
        <w:t>如图所示，在跨学科实践活动中，小梅用纸盒、吸管、橡皮筋制作了橡皮筋吉他。小华说真正的吉他比它声音更优美，指的是二者声音的______不同。当小梅用不同的力度拨动同一根橡皮筋时，声音的______</w:t>
      </w:r>
      <m:oMath>
        <m:r>
          <w:rPr>
            <w:rFonts w:hAnsi="Cambria Math"/>
          </w:rPr>
          <m:t>(</m:t>
        </m:r>
      </m:oMath>
      <w:r>
        <w:rPr>
          <w:rFonts w:ascii="宋体" w:cs="宋体"/>
          <w:kern w:val="0"/>
          <w:szCs w:val="21"/>
        </w:rPr>
        <w:t>以上两空均选填“响度”“音调”或“音色”</w:t>
      </w:r>
      <m:oMath>
        <m:r>
          <w:rPr>
            <w:rFonts w:hAnsi="Cambria Math"/>
          </w:rPr>
          <m:t>)</m:t>
        </m:r>
      </m:oMath>
      <w:r>
        <w:rPr>
          <w:rFonts w:ascii="宋体" w:cs="宋体"/>
          <w:kern w:val="0"/>
          <w:szCs w:val="21"/>
        </w:rPr>
        <w:t>会发生变化。若想让每根橡皮筋发出的音调不同，制作时可使橡皮筋的______不同。</w:t>
      </w:r>
      <w:bookmarkEnd w:id="14"/>
    </w:p>
    <w:p w14:paraId="65AF6B23"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5ADFEE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4ddeb87f-d524-48ce-8c03-c21f0dbaf67d"/>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80C8B44" wp14:editId="0447814E">
            <wp:simplePos x="0" y="0"/>
            <wp:positionH relativeFrom="column">
              <wp:align>right</wp:align>
            </wp:positionH>
            <wp:positionV relativeFrom="line">
              <wp:posOffset>76200</wp:posOffset>
            </wp:positionV>
            <wp:extent cx="1628775" cy="10096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628775" cy="1009650"/>
                    </a:xfrm>
                    <a:prstGeom prst="rect">
                      <a:avLst/>
                    </a:prstGeom>
                    <a:noFill/>
                    <a:ln>
                      <a:noFill/>
                    </a:ln>
                  </pic:spPr>
                </pic:pic>
              </a:graphicData>
            </a:graphic>
          </wp:anchor>
        </w:drawing>
      </w:r>
      <w:r>
        <w:rPr>
          <w:rFonts w:ascii="宋体" w:cs="宋体"/>
          <w:kern w:val="0"/>
          <w:szCs w:val="21"/>
        </w:rPr>
        <w:t>如图，一束光经平面镜反射后水平射出，</w:t>
      </w:r>
      <w:r>
        <w:rPr>
          <w:rFonts w:ascii="Times New Roman" w:eastAsia="Times New Roman" w:hAnsi="Times New Roman" w:cs="Times New Roman"/>
          <w:i/>
          <w:iCs/>
          <w:kern w:val="0"/>
          <w:szCs w:val="21"/>
        </w:rPr>
        <w:t>OB</w:t>
      </w:r>
      <w:r>
        <w:rPr>
          <w:rFonts w:ascii="宋体" w:cs="宋体"/>
          <w:kern w:val="0"/>
          <w:szCs w:val="21"/>
        </w:rPr>
        <w:t>是反射光线，请画出入射光线并标出入射角大小。</w:t>
      </w:r>
      <w:bookmarkEnd w:id="15"/>
    </w:p>
    <w:p w14:paraId="4F188795" w14:textId="77777777" w:rsidR="00DF7C38" w:rsidRDefault="00000000">
      <w:pPr>
        <w:spacing w:line="360" w:lineRule="auto"/>
        <w:textAlignment w:val="center"/>
        <w:rPr>
          <w:rFonts w:hint="eastAsia"/>
        </w:rPr>
      </w:pPr>
      <w:r>
        <w:br w:type="textWrapping" w:clear="all"/>
      </w:r>
    </w:p>
    <w:p w14:paraId="7B164AA6"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af1e0673-94b5-42fd-ba90-96f31951897a"/>
      <w:r>
        <w:rPr>
          <w:rFonts w:ascii="宋体" w:cs="宋体"/>
          <w:kern w:val="0"/>
          <w:szCs w:val="21"/>
        </w:rPr>
        <w:t>如图，有些手电筒利用凸透镜对光的作用射出平行光，请用</w:t>
      </w:r>
      <w:r>
        <w:rPr>
          <w:rFonts w:ascii="Times New Roman" w:eastAsia="Times New Roman" w:hAnsi="Times New Roman" w:cs="Times New Roman"/>
          <w:i/>
          <w:iCs/>
          <w:kern w:val="0"/>
          <w:szCs w:val="21"/>
        </w:rPr>
        <w:t>A</w:t>
      </w:r>
      <w:r>
        <w:rPr>
          <w:rFonts w:ascii="宋体" w:cs="宋体"/>
          <w:kern w:val="0"/>
          <w:szCs w:val="21"/>
        </w:rPr>
        <w:t>点标出手电筒灯泡</w:t>
      </w:r>
      <m:oMath>
        <m:r>
          <w:rPr>
            <w:rFonts w:hAnsi="Cambria Math"/>
          </w:rPr>
          <m:t>(</m:t>
        </m:r>
      </m:oMath>
      <w:r>
        <w:rPr>
          <w:rFonts w:ascii="宋体" w:cs="宋体"/>
          <w:kern w:val="0"/>
          <w:szCs w:val="21"/>
        </w:rPr>
        <w:t>可视为点光源</w:t>
      </w:r>
      <m:oMath>
        <m:r>
          <w:rPr>
            <w:rFonts w:hAnsi="Cambria Math"/>
          </w:rPr>
          <m:t>)</m:t>
        </m:r>
      </m:oMath>
      <w:r>
        <w:rPr>
          <w:rFonts w:ascii="宋体" w:cs="宋体"/>
          <w:kern w:val="0"/>
          <w:szCs w:val="21"/>
        </w:rPr>
        <w:t>的位置，并将光路图补充完整。</w:t>
      </w:r>
      <w:bookmarkEnd w:id="16"/>
    </w:p>
    <w:tbl>
      <w:tblPr>
        <w:tblW w:w="0" w:type="auto"/>
        <w:jc w:val="center"/>
        <w:tblLook w:val="04A0" w:firstRow="1" w:lastRow="0" w:firstColumn="1" w:lastColumn="0" w:noHBand="0" w:noVBand="1"/>
      </w:tblPr>
      <w:tblGrid>
        <w:gridCol w:w="3606"/>
      </w:tblGrid>
      <w:tr w:rsidR="00DF7C38" w14:paraId="6447FDF0" w14:textId="77777777">
        <w:trPr>
          <w:cantSplit/>
          <w:trHeight w:val="1485"/>
          <w:jc w:val="center"/>
        </w:trPr>
        <w:tc>
          <w:tcPr>
            <w:tcW w:w="3390" w:type="dxa"/>
          </w:tcPr>
          <w:p w14:paraId="213AB53F"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46383965" wp14:editId="75FEAA09">
                  <wp:simplePos x="0" y="0"/>
                  <wp:positionH relativeFrom="column">
                    <wp:align>center</wp:align>
                  </wp:positionH>
                  <wp:positionV relativeFrom="line">
                    <wp:posOffset>0</wp:posOffset>
                  </wp:positionV>
                  <wp:extent cx="2152650" cy="942975"/>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152650" cy="942975"/>
                          </a:xfrm>
                          <a:prstGeom prst="rect">
                            <a:avLst/>
                          </a:prstGeom>
                          <a:noFill/>
                          <a:ln>
                            <a:noFill/>
                          </a:ln>
                        </pic:spPr>
                      </pic:pic>
                    </a:graphicData>
                  </a:graphic>
                </wp:anchor>
              </w:drawing>
            </w:r>
          </w:p>
        </w:tc>
      </w:tr>
    </w:tbl>
    <w:p w14:paraId="6237F807" w14:textId="77777777" w:rsidR="00BC4DC9" w:rsidRDefault="00BC4DC9">
      <w:pPr>
        <w:spacing w:line="360" w:lineRule="auto"/>
        <w:rPr>
          <w:rFonts w:hint="eastAsia"/>
        </w:rPr>
      </w:pPr>
    </w:p>
    <w:p w14:paraId="183320ED"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7C82EBA7" w14:textId="77777777" w:rsidR="00BC4DC9" w:rsidRDefault="00000000">
      <w:pPr>
        <w:spacing w:line="360" w:lineRule="auto"/>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74b87bc3-88c6-4e80-820f-1d2538a4f4be"/>
      <w:r>
        <w:rPr>
          <w:rFonts w:ascii="宋体" w:cs="宋体"/>
          <w:kern w:val="0"/>
          <w:szCs w:val="21"/>
        </w:rPr>
        <w:t>小明找到家中一瓶标签污损的防冻液，从爸爸那得知防冻液是由防冻原液和水混合而成的。小明想知道这瓶液体的防冻原液含量是多少，通过查阅资料得知，不同比例的防冻液的沸点不同，具体数值参见表</w:t>
      </w:r>
      <m:oMath>
        <m:r>
          <w:rPr>
            <w:rFonts w:hAnsi="Cambria Math"/>
          </w:rPr>
          <m:t>(</m:t>
        </m:r>
      </m:oMath>
      <w:r>
        <w:rPr>
          <w:rFonts w:ascii="宋体" w:cs="宋体"/>
          <w:kern w:val="0"/>
          <w:szCs w:val="21"/>
        </w:rPr>
        <w:t>表中防冻原液含量是指防冻原液在防冻液中所占体积的百分比</w:t>
      </w:r>
      <m:oMath>
        <m:r>
          <w:rPr>
            <w:rFonts w:hAnsi="Cambria Math"/>
          </w:rPr>
          <m:t>)</m:t>
        </m:r>
      </m:oMath>
      <w:r>
        <w:rPr>
          <w:rFonts w:ascii="宋体" w:cs="宋体"/>
          <w:kern w:val="0"/>
          <w:szCs w:val="21"/>
        </w:rPr>
        <w:t>。据此，小明打算测量该防冻液的沸点。</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424"/>
        <w:gridCol w:w="969"/>
        <w:gridCol w:w="983"/>
        <w:gridCol w:w="969"/>
        <w:gridCol w:w="969"/>
        <w:gridCol w:w="969"/>
        <w:gridCol w:w="983"/>
        <w:gridCol w:w="972"/>
      </w:tblGrid>
      <w:tr w:rsidR="00DF7C38" w14:paraId="6B4F76F5" w14:textId="77777777">
        <w:trPr>
          <w:cantSplit/>
        </w:trPr>
        <w:tc>
          <w:tcPr>
            <w:tcW w:w="2682" w:type="dxa"/>
            <w:tcBorders>
              <w:bottom w:val="inset" w:sz="4" w:space="0" w:color="000000"/>
              <w:right w:val="inset" w:sz="4" w:space="0" w:color="000000"/>
            </w:tcBorders>
            <w:tcMar>
              <w:top w:w="22" w:type="dxa"/>
              <w:left w:w="22" w:type="dxa"/>
              <w:bottom w:w="20" w:type="dxa"/>
              <w:right w:w="20" w:type="dxa"/>
            </w:tcMar>
            <w:vAlign w:val="center"/>
            <w:hideMark/>
          </w:tcPr>
          <w:p w14:paraId="4597516A"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防冻原液含量</w:t>
            </w:r>
            <m:oMath>
              <m:r>
                <w:rPr>
                  <w:rFonts w:hAnsi="Cambria Math"/>
                </w:rPr>
                <m:t>/%</m:t>
              </m:r>
            </m:oMath>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1B3123"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30</w:t>
            </w:r>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38FF8F"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CB0BD62"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35E276D"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E1B74BD"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70</w:t>
            </w:r>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5A3EF7"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80</w:t>
            </w:r>
          </w:p>
        </w:tc>
        <w:tc>
          <w:tcPr>
            <w:tcW w:w="1048" w:type="dxa"/>
            <w:tcBorders>
              <w:left w:val="inset" w:sz="4" w:space="0" w:color="000000"/>
              <w:bottom w:val="inset" w:sz="4" w:space="0" w:color="000000"/>
            </w:tcBorders>
            <w:tcMar>
              <w:top w:w="22" w:type="dxa"/>
              <w:left w:w="20" w:type="dxa"/>
              <w:bottom w:w="20" w:type="dxa"/>
              <w:right w:w="22" w:type="dxa"/>
            </w:tcMar>
            <w:vAlign w:val="center"/>
            <w:hideMark/>
          </w:tcPr>
          <w:p w14:paraId="172E6E70"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90</w:t>
            </w:r>
          </w:p>
        </w:tc>
      </w:tr>
      <w:tr w:rsidR="00DF7C38" w14:paraId="6C8377E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2937EA7"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防冻液的沸点</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6EAB01"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3A31323"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221463"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074D84D"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111</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D9B06F9"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117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6758BF"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124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AC46C81"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141</w:t>
            </w:r>
          </w:p>
        </w:tc>
      </w:tr>
    </w:tbl>
    <w:p w14:paraId="0A9B364E"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45CE0D03" wp14:editId="0CD5FBBE">
            <wp:extent cx="6184900" cy="2391537"/>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184900" cy="2391537"/>
                    </a:xfrm>
                    <a:prstGeom prst="rect">
                      <a:avLst/>
                    </a:prstGeom>
                    <a:noFill/>
                    <a:ln>
                      <a:noFill/>
                    </a:ln>
                  </pic:spPr>
                </pic:pic>
              </a:graphicData>
            </a:graphic>
          </wp:inline>
        </w:drawing>
      </w:r>
      <m:oMath>
        <m:r>
          <w:rPr>
            <w:rFonts w:hAnsi="Cambria Math"/>
          </w:rPr>
          <m:t>(1)</m:t>
        </m:r>
      </m:oMath>
      <w:r>
        <w:rPr>
          <w:rFonts w:ascii="宋体" w:cs="宋体"/>
          <w:kern w:val="0"/>
          <w:szCs w:val="21"/>
        </w:rPr>
        <w:t>小明按图甲所示组装好实验器材，图中的错误之处是______。</w:t>
      </w:r>
      <w:r>
        <w:rPr>
          <w:rFonts w:ascii="宋体" w:cs="宋体"/>
          <w:kern w:val="0"/>
          <w:szCs w:val="21"/>
        </w:rPr>
        <w:br/>
      </w:r>
      <m:oMath>
        <m:r>
          <w:rPr>
            <w:rFonts w:hAnsi="Cambria Math"/>
          </w:rPr>
          <m:t>(2)</m:t>
        </m:r>
      </m:oMath>
      <w:r>
        <w:rPr>
          <w:rFonts w:ascii="宋体" w:cs="宋体"/>
          <w:kern w:val="0"/>
          <w:szCs w:val="21"/>
        </w:rPr>
        <w:t>改正错误后进行实验，某时刻温度计的示数如图乙所示，此时防冻液的温度是______。</w:t>
      </w:r>
      <w:r>
        <w:rPr>
          <w:rFonts w:ascii="宋体" w:cs="宋体"/>
          <w:kern w:val="0"/>
          <w:szCs w:val="21"/>
        </w:rPr>
        <w:br/>
      </w:r>
      <m:oMath>
        <m:r>
          <w:rPr>
            <w:rFonts w:hAnsi="Cambria Math"/>
          </w:rPr>
          <m:t>(3)</m:t>
        </m:r>
      </m:oMath>
      <w:r>
        <w:rPr>
          <w:rFonts w:ascii="宋体" w:cs="宋体"/>
          <w:kern w:val="0"/>
          <w:szCs w:val="21"/>
        </w:rPr>
        <w:t>实验中观察到防冻液中的气泡上升情形如图丙所示，可判断该情形是防冻液沸腾______</w:t>
      </w:r>
      <m:oMath>
        <m:r>
          <w:rPr>
            <w:rFonts w:hAnsi="Cambria Math"/>
          </w:rPr>
          <m:t>(</m:t>
        </m:r>
      </m:oMath>
      <w:r>
        <w:rPr>
          <w:rFonts w:ascii="宋体" w:cs="宋体"/>
          <w:kern w:val="0"/>
          <w:szCs w:val="21"/>
        </w:rPr>
        <w:t>选填“前”或“后”</w:t>
      </w:r>
      <m:oMath>
        <m:r>
          <w:rPr>
            <w:rFonts w:hAnsi="Cambria Math"/>
          </w:rPr>
          <m:t>)</m:t>
        </m:r>
      </m:oMath>
      <w:r>
        <w:rPr>
          <w:rFonts w:ascii="宋体" w:cs="宋体"/>
          <w:kern w:val="0"/>
          <w:szCs w:val="21"/>
        </w:rPr>
        <w:t>的现象。</w:t>
      </w:r>
      <w:r>
        <w:rPr>
          <w:rFonts w:ascii="宋体" w:cs="宋体"/>
          <w:kern w:val="0"/>
          <w:szCs w:val="21"/>
        </w:rPr>
        <w:br/>
      </w:r>
      <m:oMath>
        <m:r>
          <w:rPr>
            <w:rFonts w:hAnsi="Cambria Math"/>
          </w:rPr>
          <m:t>(4)</m:t>
        </m:r>
      </m:oMath>
      <w:r>
        <w:rPr>
          <w:rFonts w:ascii="宋体" w:cs="宋体"/>
          <w:kern w:val="0"/>
          <w:szCs w:val="21"/>
        </w:rPr>
        <w:t>图丁是防冻液沸腾前后温度随时间变化的图象，由图象可知防冻液的沸点是______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，可知该防冻液中防冻原液含量是______</w:t>
      </w:r>
      <m:oMath>
        <m:r>
          <w:rPr>
            <w:rFonts w:hAnsi="Cambria Math"/>
          </w:rPr>
          <m:t>%</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已知防冻液中水的挥发速度比防冻原液快，由表格数据可知，长时间使用后防冻液的沸点会______</w:t>
      </w:r>
      <m:oMath>
        <m:r>
          <w:rPr>
            <w:rFonts w:hAnsi="Cambria Math"/>
          </w:rPr>
          <m:t>(</m:t>
        </m:r>
      </m:oMath>
      <w:r>
        <w:rPr>
          <w:rFonts w:ascii="宋体" w:cs="宋体"/>
          <w:kern w:val="0"/>
          <w:szCs w:val="21"/>
        </w:rPr>
        <w:t>选填“升高”“降低”或“不变”</w:t>
      </w:r>
      <m:oMath>
        <m:r>
          <w:rPr>
            <w:rFonts w:hAnsi="Cambria Math"/>
          </w:rPr>
          <m:t>)</m:t>
        </m:r>
      </m:oMath>
      <w:r>
        <w:rPr>
          <w:rFonts w:ascii="宋体" w:cs="宋体"/>
          <w:kern w:val="0"/>
          <w:szCs w:val="21"/>
        </w:rPr>
        <w:t>。</w:t>
      </w:r>
      <w:bookmarkEnd w:id="17"/>
    </w:p>
    <w:p w14:paraId="7F7F051B"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afe6044b-d15f-4dd4-948a-86148fc3c143"/>
      <w:r>
        <w:rPr>
          <w:rFonts w:ascii="宋体" w:cs="宋体"/>
          <w:kern w:val="0"/>
          <w:szCs w:val="21"/>
        </w:rPr>
        <w:t>爷爷在观看手机视频时，发现有“镜像”功能，但不明白其中的原理。为了让爷爷明白什么是“镜像”，小刚利用以下器材设计了实验：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8275EBA" wp14:editId="6969A99C">
            <wp:extent cx="4124325" cy="10668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124325" cy="1066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如图甲所示，将方格纸平铺在水平桌面上，用玻璃板作为平面镜______放置在方格纸上。</w:t>
      </w:r>
      <w:r>
        <w:rPr>
          <w:rFonts w:ascii="宋体" w:cs="宋体"/>
          <w:kern w:val="0"/>
          <w:szCs w:val="21"/>
        </w:rPr>
        <w:br/>
      </w:r>
      <m:oMath>
        <m:r>
          <w:rPr>
            <w:rFonts w:hAnsi="Cambria Math"/>
          </w:rPr>
          <m:t>(2)</m:t>
        </m:r>
      </m:oMath>
      <w:r>
        <w:rPr>
          <w:rFonts w:ascii="宋体" w:cs="宋体"/>
          <w:kern w:val="0"/>
          <w:szCs w:val="21"/>
        </w:rPr>
        <w:t>实验中，应选择图乙中______</w:t>
      </w:r>
      <m:oMath>
        <m:r>
          <w:rPr>
            <w:rFonts w:hAnsi="Cambria Math"/>
          </w:rPr>
          <m:t>(</m:t>
        </m:r>
      </m:oMath>
      <w:r>
        <w:rPr>
          <w:rFonts w:ascii="宋体" w:cs="宋体"/>
          <w:kern w:val="0"/>
          <w:szCs w:val="21"/>
        </w:rPr>
        <w:t>选填字母</w:t>
      </w:r>
      <m:oMath>
        <m:r>
          <w:rPr>
            <w:rFonts w:hAnsi="Cambria Math"/>
          </w:rPr>
          <m:t>)</m:t>
        </m:r>
      </m:oMath>
      <w:r>
        <w:rPr>
          <w:rFonts w:ascii="宋体" w:cs="宋体"/>
          <w:kern w:val="0"/>
          <w:szCs w:val="21"/>
        </w:rPr>
        <w:t>两枚燕尾夹进行实验。</w:t>
      </w:r>
      <w:r>
        <w:rPr>
          <w:rFonts w:ascii="宋体" w:cs="宋体"/>
          <w:kern w:val="0"/>
          <w:szCs w:val="21"/>
        </w:rPr>
        <w:br/>
      </w:r>
      <m:oMath>
        <m:r>
          <w:rPr>
            <w:rFonts w:hAnsi="Cambria Math"/>
          </w:rPr>
          <m:t>(3)</m:t>
        </m:r>
      </m:oMath>
      <w:r>
        <w:rPr>
          <w:rFonts w:ascii="宋体" w:cs="宋体"/>
          <w:kern w:val="0"/>
          <w:szCs w:val="21"/>
        </w:rPr>
        <w:t>将一枚燕尾夹放在镜前两格处，取另一枚燕尾夹在镜后移动，直到它与镜中的像______，记录此时像与物到镜面的格数。</w:t>
      </w:r>
      <w:r>
        <w:rPr>
          <w:rFonts w:ascii="宋体" w:cs="宋体"/>
          <w:kern w:val="0"/>
          <w:szCs w:val="21"/>
        </w:rPr>
        <w:br/>
      </w:r>
      <m:oMath>
        <m:r>
          <w:rPr>
            <w:rFonts w:hAnsi="Cambria Math"/>
          </w:rPr>
          <m:t>(4)</m:t>
        </m:r>
      </m:oMath>
      <w:r>
        <w:rPr>
          <w:rFonts w:ascii="宋体" w:cs="宋体"/>
          <w:kern w:val="0"/>
          <w:szCs w:val="21"/>
        </w:rPr>
        <w:t>改变镜前燕尾夹到镜面的格数，多次实验，记录数据如下表所示。由此可得，______。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72"/>
        <w:gridCol w:w="1990"/>
        <w:gridCol w:w="1992"/>
      </w:tblGrid>
      <w:tr w:rsidR="00DF7C38" w14:paraId="72F15186"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46F3D48B"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lastRenderedPageBreak/>
              <w:t>实验次数</w:t>
            </w:r>
          </w:p>
        </w:tc>
        <w:tc>
          <w:tcPr>
            <w:tcW w:w="19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32DBC87"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物到镜面的格数</w:t>
            </w:r>
          </w:p>
        </w:tc>
        <w:tc>
          <w:tcPr>
            <w:tcW w:w="1992" w:type="dxa"/>
            <w:tcBorders>
              <w:left w:val="inset" w:sz="4" w:space="0" w:color="000000"/>
              <w:bottom w:val="inset" w:sz="4" w:space="0" w:color="000000"/>
            </w:tcBorders>
            <w:tcMar>
              <w:top w:w="22" w:type="dxa"/>
              <w:left w:w="20" w:type="dxa"/>
              <w:bottom w:w="20" w:type="dxa"/>
              <w:right w:w="22" w:type="dxa"/>
            </w:tcMar>
            <w:vAlign w:val="center"/>
            <w:hideMark/>
          </w:tcPr>
          <w:p w14:paraId="5CA64D53"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像到镜面的格数</w:t>
            </w:r>
          </w:p>
        </w:tc>
      </w:tr>
      <w:tr w:rsidR="00DF7C38" w14:paraId="3DE367A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ED182DC"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95EB18"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068C1E6"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r>
      <w:tr w:rsidR="00DF7C38" w14:paraId="4B005AF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80C3600"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7809103"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A481953"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r w:rsidR="00DF7C38" w14:paraId="4AACA02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7ADCEED"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1E85236"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8A69B9D"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r>
    </w:tbl>
    <w:p w14:paraId="5B885134" w14:textId="77777777" w:rsidR="00DF7C38"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(5)</m:t>
        </m:r>
      </m:oMath>
      <w:r>
        <w:rPr>
          <w:rFonts w:ascii="宋体" w:cs="宋体"/>
          <w:kern w:val="0"/>
          <w:szCs w:val="21"/>
        </w:rPr>
        <w:t>实验中采用方格纸的好处是：______。</w:t>
      </w:r>
      <w:r>
        <w:rPr>
          <w:rFonts w:ascii="宋体" w:cs="宋体"/>
          <w:kern w:val="0"/>
          <w:szCs w:val="21"/>
        </w:rPr>
        <w:br/>
      </w:r>
      <m:oMath>
        <m:r>
          <w:rPr>
            <w:rFonts w:hAnsi="Cambria Math"/>
          </w:rPr>
          <m:t>(6)</m:t>
        </m:r>
      </m:oMath>
      <w:r>
        <w:rPr>
          <w:rFonts w:ascii="宋体" w:cs="宋体"/>
          <w:kern w:val="0"/>
          <w:szCs w:val="21"/>
        </w:rPr>
        <w:t>完成上述实验后，根据“像与物关于镜面对称”的特点，小刚请爷爷找出如图哪一幅是小猫照镜时看到的“镜像”。______</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59CADAD" wp14:editId="36BF7DD2">
            <wp:extent cx="2905125" cy="7429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905125" cy="742950"/>
                    </a:xfrm>
                    <a:prstGeom prst="rect">
                      <a:avLst/>
                    </a:prstGeom>
                    <a:noFill/>
                    <a:ln>
                      <a:noFill/>
                    </a:ln>
                  </pic:spPr>
                </pic:pic>
              </a:graphicData>
            </a:graphic>
          </wp:inline>
        </w:drawing>
      </w:r>
      <w:bookmarkEnd w:id="18"/>
    </w:p>
    <w:p w14:paraId="17A026B6"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698d8d59-46ee-49b0-b33b-aa22b9944f15"/>
      <w:r>
        <w:rPr>
          <w:rFonts w:ascii="宋体" w:cs="宋体"/>
          <w:kern w:val="0"/>
          <w:szCs w:val="21"/>
        </w:rPr>
        <w:t>小红在家用水和食用油做“彩虹杯”实验时，把</w:t>
      </w:r>
      <w:r>
        <w:rPr>
          <w:rFonts w:ascii="Times New Roman" w:eastAsia="Times New Roman" w:hAnsi="Times New Roman" w:cs="Times New Roman"/>
          <w:kern w:val="0"/>
          <w:szCs w:val="21"/>
        </w:rPr>
        <w:t>1</w:t>
      </w:r>
      <w:r>
        <w:rPr>
          <w:rFonts w:ascii="宋体" w:cs="宋体"/>
          <w:kern w:val="0"/>
          <w:szCs w:val="21"/>
        </w:rPr>
        <w:t>个实心防水塑料玩具小球放进杯中，发现小球最终静止在水和食用油之间</w:t>
      </w:r>
      <m:oMath>
        <m:r>
          <w:rPr>
            <w:rFonts w:hAnsi="Cambria Math"/>
          </w:rPr>
          <m:t>(</m:t>
        </m:r>
      </m:oMath>
      <w:r>
        <w:rPr>
          <w:rFonts w:ascii="宋体" w:cs="宋体"/>
          <w:kern w:val="0"/>
          <w:szCs w:val="21"/>
        </w:rPr>
        <w:t>如图甲</w:t>
      </w:r>
      <m:oMath>
        <m:r>
          <w:rPr>
            <w:rFonts w:hAnsi="Cambria Math"/>
          </w:rPr>
          <m:t>)</m:t>
        </m:r>
      </m:oMath>
      <w:r>
        <w:rPr>
          <w:rFonts w:ascii="宋体" w:cs="宋体"/>
          <w:kern w:val="0"/>
          <w:szCs w:val="21"/>
        </w:rPr>
        <w:t>。她知道液体分层是由于液体密度不同，那固体在液体中所处的位置是否也跟密度有关呢？</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B4AAF10" wp14:editId="2B2AE77C">
            <wp:extent cx="2562225" cy="10287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562225" cy="10287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小红找到</w:t>
      </w:r>
      <w:r>
        <w:rPr>
          <w:rFonts w:ascii="Times New Roman" w:eastAsia="Times New Roman" w:hAnsi="Times New Roman" w:cs="Times New Roman"/>
          <w:kern w:val="0"/>
          <w:szCs w:val="21"/>
        </w:rPr>
        <w:t>1</w:t>
      </w:r>
      <w:r>
        <w:rPr>
          <w:rFonts w:ascii="宋体" w:cs="宋体"/>
          <w:kern w:val="0"/>
          <w:szCs w:val="21"/>
        </w:rPr>
        <w:t>个电子秤和</w:t>
      </w:r>
      <w:r>
        <w:rPr>
          <w:rFonts w:ascii="Times New Roman" w:eastAsia="Times New Roman" w:hAnsi="Times New Roman" w:cs="Times New Roman"/>
          <w:kern w:val="0"/>
          <w:szCs w:val="21"/>
        </w:rPr>
        <w:t>1</w:t>
      </w:r>
      <w:r>
        <w:rPr>
          <w:rFonts w:ascii="宋体" w:cs="宋体"/>
          <w:kern w:val="0"/>
          <w:szCs w:val="21"/>
        </w:rPr>
        <w:t>个奶瓶，按如下步骤测出了食用油和玩具小球的密度。</w:t>
      </w:r>
      <w:r>
        <w:rPr>
          <w:rFonts w:ascii="宋体" w:cs="宋体"/>
          <w:kern w:val="0"/>
          <w:szCs w:val="21"/>
        </w:rPr>
        <w:br/>
      </w:r>
      <w:r>
        <w:rPr>
          <w:rFonts w:ascii="宋体" w:cs="宋体"/>
          <w:kern w:val="0"/>
          <w:szCs w:val="21"/>
        </w:rPr>
        <w:t>①把奶瓶洗净擦干，用电子秤测出空奶瓶的质量为</w:t>
      </w:r>
      <m:oMath>
        <m:r>
          <w:rPr>
            <w:rFonts w:hAnsi="Cambria Math"/>
          </w:rPr>
          <m:t>155.0g</m:t>
        </m:r>
      </m:oMath>
      <w:r>
        <w:rPr>
          <w:rFonts w:ascii="宋体" w:cs="宋体"/>
          <w:kern w:val="0"/>
          <w:szCs w:val="21"/>
        </w:rPr>
        <w:t>。</w:t>
      </w:r>
      <w:r>
        <w:rPr>
          <w:rFonts w:ascii="宋体" w:cs="宋体"/>
          <w:kern w:val="0"/>
          <w:szCs w:val="21"/>
        </w:rPr>
        <w:br/>
      </w:r>
      <w:r>
        <w:rPr>
          <w:rFonts w:ascii="宋体" w:cs="宋体"/>
          <w:kern w:val="0"/>
          <w:szCs w:val="21"/>
        </w:rPr>
        <w:t>②往奶瓶中倒入食用油至</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mL</w:t>
      </w:r>
      <w:r>
        <w:rPr>
          <w:rFonts w:ascii="宋体" w:cs="宋体"/>
          <w:kern w:val="0"/>
          <w:szCs w:val="21"/>
        </w:rPr>
        <w:t>处，测出奶瓶和食用油的总质量为</w:t>
      </w:r>
      <m:oMath>
        <m:r>
          <w:rPr>
            <w:rFonts w:hAnsi="Cambria Math"/>
          </w:rPr>
          <m:t>200.0g</m:t>
        </m:r>
      </m:oMath>
      <w:r>
        <w:rPr>
          <w:rFonts w:ascii="宋体" w:cs="宋体"/>
          <w:kern w:val="0"/>
          <w:szCs w:val="21"/>
        </w:rPr>
        <w:t>。</w:t>
      </w:r>
      <w:r>
        <w:rPr>
          <w:rFonts w:ascii="宋体" w:cs="宋体"/>
          <w:kern w:val="0"/>
          <w:szCs w:val="21"/>
        </w:rPr>
        <w:br/>
      </w:r>
      <w:r>
        <w:rPr>
          <w:rFonts w:ascii="宋体" w:cs="宋体"/>
          <w:kern w:val="0"/>
          <w:szCs w:val="21"/>
        </w:rPr>
        <w:t>③计算出食用油的密度为______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④往瓶中放入</w:t>
      </w:r>
      <w:r>
        <w:rPr>
          <w:rFonts w:ascii="Times New Roman" w:eastAsia="Times New Roman" w:hAnsi="Times New Roman" w:cs="Times New Roman"/>
          <w:kern w:val="0"/>
          <w:szCs w:val="21"/>
        </w:rPr>
        <w:t>1</w:t>
      </w:r>
      <w:r>
        <w:rPr>
          <w:rFonts w:ascii="宋体" w:cs="宋体"/>
          <w:kern w:val="0"/>
          <w:szCs w:val="21"/>
        </w:rPr>
        <w:t>个小球，发现液面上升不明显，于是逐一放入</w:t>
      </w:r>
      <w:r>
        <w:rPr>
          <w:rFonts w:ascii="Times New Roman" w:eastAsia="Times New Roman" w:hAnsi="Times New Roman" w:cs="Times New Roman"/>
          <w:kern w:val="0"/>
          <w:szCs w:val="21"/>
        </w:rPr>
        <w:t>5</w:t>
      </w:r>
      <w:r>
        <w:rPr>
          <w:rFonts w:ascii="宋体" w:cs="宋体"/>
          <w:kern w:val="0"/>
          <w:szCs w:val="21"/>
        </w:rPr>
        <w:t>个相同规格的小球，此时液面恰好上升至如图乙所示的刻度线处，则</w:t>
      </w:r>
      <w:r>
        <w:rPr>
          <w:rFonts w:ascii="Times New Roman" w:eastAsia="Times New Roman" w:hAnsi="Times New Roman" w:cs="Times New Roman"/>
          <w:kern w:val="0"/>
          <w:szCs w:val="21"/>
        </w:rPr>
        <w:t>5</w:t>
      </w:r>
      <w:r>
        <w:rPr>
          <w:rFonts w:ascii="宋体" w:cs="宋体"/>
          <w:kern w:val="0"/>
          <w:szCs w:val="21"/>
        </w:rPr>
        <w:t>个小球的总体积为______</w:t>
      </w:r>
      <m:oMath>
        <m:r>
          <w:rPr>
            <w:rFonts w:hAnsi="Cambria Math"/>
          </w:rPr>
          <m:t>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⑤读出此时电子秤的示数为</w:t>
      </w:r>
      <m:oMath>
        <m:r>
          <w:rPr>
            <w:rFonts w:hAnsi="Cambria Math"/>
          </w:rPr>
          <m:t>209.3g</m:t>
        </m:r>
      </m:oMath>
      <w:r>
        <w:rPr>
          <w:rFonts w:ascii="宋体" w:cs="宋体"/>
          <w:kern w:val="0"/>
          <w:szCs w:val="21"/>
        </w:rPr>
        <w:t>，计算出塑料小球密度的测量值为______</w:t>
      </w:r>
      <m:oMath>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⑥塑料小球外表面各有不同程度的小破损，这对小球密度的测量值______</w:t>
      </w:r>
      <m:oMath>
        <m:r>
          <w:rPr>
            <w:rFonts w:hAnsi="Cambria Math"/>
          </w:rPr>
          <m:t>(</m:t>
        </m:r>
      </m:oMath>
      <w:r>
        <w:rPr>
          <w:rFonts w:ascii="宋体" w:cs="宋体"/>
          <w:kern w:val="0"/>
          <w:szCs w:val="21"/>
        </w:rPr>
        <w:t>选填“有”或“无”</w:t>
      </w:r>
      <m:oMath>
        <m:r>
          <w:rPr>
            <w:rFonts w:hAnsi="Cambria Math"/>
          </w:rPr>
          <m:t>)</m:t>
        </m:r>
      </m:oMath>
      <w:r>
        <w:rPr>
          <w:rFonts w:ascii="宋体" w:cs="宋体"/>
          <w:kern w:val="0"/>
          <w:szCs w:val="21"/>
        </w:rPr>
        <w:t>影响。</w:t>
      </w:r>
      <w:r>
        <w:rPr>
          <w:rFonts w:ascii="宋体" w:cs="宋体"/>
          <w:kern w:val="0"/>
          <w:szCs w:val="21"/>
        </w:rPr>
        <w:br/>
      </w:r>
      <m:oMath>
        <m:r>
          <w:rPr>
            <w:rFonts w:hAnsi="Cambria Math"/>
          </w:rPr>
          <m:t>(2)</m:t>
        </m:r>
      </m:oMath>
      <w:r>
        <w:rPr>
          <w:rFonts w:ascii="宋体" w:cs="宋体"/>
          <w:kern w:val="0"/>
          <w:szCs w:val="21"/>
        </w:rPr>
        <w:t>实验结论：当固体的密度______</w:t>
      </w:r>
      <m:oMath>
        <m:r>
          <w:rPr>
            <w:rFonts w:hAnsi="Cambria Math"/>
          </w:rPr>
          <m:t>(</m:t>
        </m:r>
      </m:oMath>
      <w:r>
        <w:rPr>
          <w:rFonts w:ascii="宋体" w:cs="宋体"/>
          <w:kern w:val="0"/>
          <w:szCs w:val="21"/>
        </w:rPr>
        <w:t>选填“大于”“小于”或“等于”</w:t>
      </w:r>
      <m:oMath>
        <m:r>
          <w:rPr>
            <w:rFonts w:hAnsi="Cambria Math"/>
          </w:rPr>
          <m:t>)</m:t>
        </m:r>
      </m:oMath>
      <w:r>
        <w:rPr>
          <w:rFonts w:ascii="宋体" w:cs="宋体"/>
          <w:kern w:val="0"/>
          <w:szCs w:val="21"/>
        </w:rPr>
        <w:t>某种液体的密度时，会处于该液体上方，反之则处于该液体下方。</w:t>
      </w:r>
      <w:bookmarkEnd w:id="19"/>
    </w:p>
    <w:p w14:paraId="75F9E064" w14:textId="77777777" w:rsidR="00DF7C38"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0E225916"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21</w:t>
      </w:r>
      <w:r>
        <w:rPr>
          <w:rFonts w:ascii="宋体" w:cs="宋体"/>
          <w:kern w:val="0"/>
          <w:szCs w:val="21"/>
        </w:rPr>
        <w:t>.</w:t>
      </w:r>
      <w:bookmarkStart w:id="20" w:name="f04f2368-115d-44a9-a2ad-9364773ecb60"/>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27FF3E77" wp14:editId="060C1A79">
            <wp:simplePos x="0" y="0"/>
            <wp:positionH relativeFrom="column">
              <wp:align>right</wp:align>
            </wp:positionH>
            <wp:positionV relativeFrom="line">
              <wp:posOffset>76200</wp:posOffset>
            </wp:positionV>
            <wp:extent cx="1695450" cy="14668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695450" cy="146685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7</w:t>
      </w:r>
      <w:r>
        <w:rPr>
          <w:rFonts w:ascii="宋体" w:cs="宋体"/>
          <w:kern w:val="0"/>
          <w:szCs w:val="21"/>
        </w:rPr>
        <w:t>月，莲花山公园</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G</w:t>
      </w:r>
      <w:r>
        <w:rPr>
          <w:rFonts w:ascii="宋体" w:cs="宋体"/>
          <w:kern w:val="0"/>
          <w:szCs w:val="21"/>
        </w:rPr>
        <w:t>智慧慢跑步道正式启用，步道总长</w:t>
      </w:r>
      <w:r>
        <w:rPr>
          <w:rFonts w:ascii="Times New Roman" w:eastAsia="Times New Roman" w:hAnsi="Times New Roman" w:cs="Times New Roman"/>
          <w:kern w:val="0"/>
          <w:szCs w:val="21"/>
        </w:rPr>
        <w:t>900</w:t>
      </w:r>
      <w:r>
        <w:rPr>
          <w:rFonts w:ascii="Times New Roman" w:eastAsia="Times New Roman" w:hAnsi="Times New Roman" w:cs="Times New Roman"/>
          <w:i/>
          <w:iCs/>
          <w:kern w:val="0"/>
          <w:szCs w:val="21"/>
        </w:rPr>
        <w:t>m</w:t>
      </w:r>
      <w:r>
        <w:rPr>
          <w:rFonts w:ascii="宋体" w:cs="宋体"/>
          <w:kern w:val="0"/>
          <w:szCs w:val="21"/>
        </w:rPr>
        <w:t>。周末小明和爸爸一起去跑步时，两人同时同向从起点出发，跑步过程中速度大小不变。小明跑完一圈用时</w:t>
      </w:r>
      <w:r>
        <w:rPr>
          <w:rFonts w:ascii="Times New Roman" w:eastAsia="Times New Roman" w:hAnsi="Times New Roman" w:cs="Times New Roman"/>
          <w:kern w:val="0"/>
          <w:szCs w:val="21"/>
        </w:rPr>
        <w:t>200</w:t>
      </w:r>
      <w:r>
        <w:rPr>
          <w:rFonts w:ascii="Times New Roman" w:eastAsia="Times New Roman" w:hAnsi="Times New Roman" w:cs="Times New Roman"/>
          <w:i/>
          <w:iCs/>
          <w:kern w:val="0"/>
          <w:szCs w:val="21"/>
        </w:rPr>
        <w:t>s</w:t>
      </w:r>
      <w:r>
        <w:rPr>
          <w:rFonts w:ascii="宋体" w:cs="宋体"/>
          <w:kern w:val="0"/>
          <w:szCs w:val="21"/>
        </w:rPr>
        <w:t>，此时爸爸还未跑完一圈。又过了</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s</w:t>
      </w:r>
      <w:r>
        <w:rPr>
          <w:rFonts w:ascii="宋体" w:cs="宋体"/>
          <w:kern w:val="0"/>
          <w:szCs w:val="21"/>
        </w:rPr>
        <w:t>，小明第一次与爸爸相遇。求：</w:t>
      </w:r>
      <w:r>
        <w:rPr>
          <w:rFonts w:ascii="宋体" w:cs="宋体"/>
          <w:kern w:val="0"/>
          <w:szCs w:val="21"/>
        </w:rPr>
        <w:br/>
      </w:r>
      <m:oMath>
        <m:r>
          <w:rPr>
            <w:rFonts w:hAnsi="Cambria Math"/>
          </w:rPr>
          <m:t>(1)</m:t>
        </m:r>
      </m:oMath>
      <w:r>
        <w:rPr>
          <w:rFonts w:ascii="宋体" w:cs="宋体"/>
          <w:kern w:val="0"/>
          <w:szCs w:val="21"/>
        </w:rPr>
        <w:t>小明跑步的速度是多少？</w:t>
      </w:r>
      <w:r>
        <w:rPr>
          <w:rFonts w:ascii="宋体" w:cs="宋体"/>
          <w:kern w:val="0"/>
          <w:szCs w:val="21"/>
        </w:rPr>
        <w:br/>
      </w:r>
      <m:oMath>
        <m:r>
          <w:rPr>
            <w:rFonts w:hAnsi="Cambria Math"/>
          </w:rPr>
          <m:t>(2)</m:t>
        </m:r>
      </m:oMath>
      <w:r>
        <w:rPr>
          <w:rFonts w:ascii="宋体" w:cs="宋体"/>
          <w:kern w:val="0"/>
          <w:szCs w:val="21"/>
        </w:rPr>
        <w:t>从出发到两人第一次相遇，小明一共跑了多少米？</w:t>
      </w:r>
      <w:r>
        <w:rPr>
          <w:rFonts w:ascii="宋体" w:cs="宋体"/>
          <w:kern w:val="0"/>
          <w:szCs w:val="21"/>
        </w:rPr>
        <w:br/>
      </w:r>
      <m:oMath>
        <m:r>
          <w:rPr>
            <w:rFonts w:hAnsi="Cambria Math"/>
          </w:rPr>
          <m:t>(3)</m:t>
        </m:r>
      </m:oMath>
      <w:r>
        <w:rPr>
          <w:rFonts w:ascii="宋体" w:cs="宋体"/>
          <w:kern w:val="0"/>
          <w:szCs w:val="21"/>
        </w:rPr>
        <w:t>从出发到两人第一次相遇，爸爸比小明少跑了______</w:t>
      </w:r>
      <w:r>
        <w:rPr>
          <w:rFonts w:ascii="Times New Roman" w:eastAsia="Times New Roman" w:hAnsi="Times New Roman" w:cs="Times New Roman"/>
          <w:i/>
          <w:iCs/>
          <w:kern w:val="0"/>
          <w:szCs w:val="21"/>
        </w:rPr>
        <w:t xml:space="preserve"> m</w:t>
      </w:r>
      <w:r>
        <w:rPr>
          <w:rFonts w:ascii="宋体" w:cs="宋体"/>
          <w:kern w:val="0"/>
          <w:szCs w:val="21"/>
        </w:rPr>
        <w:t>，爸爸跑步的速度是多少？</w:t>
      </w:r>
      <w:bookmarkEnd w:id="20"/>
    </w:p>
    <w:p w14:paraId="56C0651A"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fea8ddd7-6ecf-4fba-9e25-2a176614f888"/>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11</w:t>
      </w:r>
      <w:r>
        <w:rPr>
          <w:rFonts w:ascii="宋体" w:cs="宋体"/>
          <w:kern w:val="0"/>
          <w:szCs w:val="21"/>
        </w:rPr>
        <w:t>月，电动自行车新国标正式实施，要求整车质量不得超过</w:t>
      </w:r>
      <w:r>
        <w:rPr>
          <w:rFonts w:ascii="Times New Roman" w:eastAsia="Times New Roman" w:hAnsi="Times New Roman" w:cs="Times New Roman"/>
          <w:kern w:val="0"/>
          <w:szCs w:val="21"/>
        </w:rPr>
        <w:t>55</w:t>
      </w:r>
      <w:r>
        <w:rPr>
          <w:rFonts w:ascii="Times New Roman" w:eastAsia="Times New Roman" w:hAnsi="Times New Roman" w:cs="Times New Roman"/>
          <w:i/>
          <w:iCs/>
          <w:kern w:val="0"/>
          <w:szCs w:val="21"/>
        </w:rPr>
        <w:t>kg</w:t>
      </w:r>
      <w:r>
        <w:rPr>
          <w:rFonts w:ascii="宋体" w:cs="宋体"/>
          <w:kern w:val="0"/>
          <w:szCs w:val="21"/>
        </w:rPr>
        <w:t>。目前，市面上电动自行车车架的材料主要以高碳钢和铝合金为主，两种材料的部分信息如下表所示。某厂家生产的一款电动自行车拟采用铝合金作为车架材料，其车架质量为</w:t>
      </w:r>
      <w:r>
        <w:rPr>
          <w:rFonts w:ascii="Times New Roman" w:eastAsia="Times New Roman" w:hAnsi="Times New Roman" w:cs="Times New Roman"/>
          <w:kern w:val="0"/>
          <w:szCs w:val="21"/>
        </w:rPr>
        <w:t>14</w:t>
      </w:r>
      <w:r>
        <w:rPr>
          <w:rFonts w:ascii="Times New Roman" w:eastAsia="Times New Roman" w:hAnsi="Times New Roman" w:cs="Times New Roman"/>
          <w:i/>
          <w:iCs/>
          <w:kern w:val="0"/>
          <w:szCs w:val="21"/>
        </w:rPr>
        <w:t>kg</w:t>
      </w:r>
      <w:r>
        <w:rPr>
          <w:rFonts w:ascii="宋体" w:cs="宋体"/>
          <w:kern w:val="0"/>
          <w:szCs w:val="21"/>
        </w:rPr>
        <w:t>，除车架外其他部分总质量为</w:t>
      </w:r>
      <w:r>
        <w:rPr>
          <w:rFonts w:ascii="Times New Roman" w:eastAsia="Times New Roman" w:hAnsi="Times New Roman" w:cs="Times New Roman"/>
          <w:kern w:val="0"/>
          <w:szCs w:val="21"/>
        </w:rPr>
        <w:t>13</w:t>
      </w:r>
      <w:r>
        <w:rPr>
          <w:rFonts w:ascii="Times New Roman" w:eastAsia="Times New Roman" w:hAnsi="Times New Roman" w:cs="Times New Roman"/>
          <w:i/>
          <w:iCs/>
          <w:kern w:val="0"/>
          <w:szCs w:val="21"/>
        </w:rPr>
        <w:t>kg</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2980"/>
        <w:gridCol w:w="1888"/>
      </w:tblGrid>
      <w:tr w:rsidR="00DF7C38" w14:paraId="1FD050BC"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2DF3748F"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29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CB4AD1"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密度</w:t>
            </w:r>
            <m:oMath>
              <m:r>
                <w:rPr>
                  <w:rFonts w:hAnsi="Cambria Math"/>
                </w:rPr>
                <m:t>/(kg</m:t>
              </m:r>
              <m:r>
                <m:rPr>
                  <m:sty m:val="b"/>
                </m:rPr>
                <w:rPr>
                  <w:rFonts w:hAnsi="Cambria Math"/>
                </w:rPr>
                <m:t>⋅</m:t>
              </m:r>
              <m:sSup>
                <m:sSupPr>
                  <m:ctrlPr>
                    <w:rPr>
                      <w:rFonts w:hAnsi="Cambria Math"/>
                    </w:rPr>
                  </m:ctrlPr>
                </m:sSupPr>
                <m:e>
                  <m:r>
                    <w:rPr>
                      <w:rFonts w:hAnsi="Cambria Math"/>
                    </w:rPr>
                    <m:t>m</m:t>
                  </m:r>
                </m:e>
                <m:sup>
                  <m:r>
                    <w:rPr>
                      <w:rFonts w:hAnsi="Cambria Math"/>
                    </w:rPr>
                    <m:t>-3</m:t>
                  </m:r>
                </m:sup>
              </m:sSup>
              <m:r>
                <w:rPr>
                  <w:rFonts w:hAnsi="Cambria Math"/>
                </w:rPr>
                <m:t>)</m:t>
              </m:r>
            </m:oMath>
          </w:p>
        </w:tc>
        <w:tc>
          <w:tcPr>
            <w:tcW w:w="1888" w:type="dxa"/>
            <w:tcBorders>
              <w:left w:val="inset" w:sz="4" w:space="0" w:color="000000"/>
              <w:bottom w:val="inset" w:sz="4" w:space="0" w:color="000000"/>
            </w:tcBorders>
            <w:tcMar>
              <w:top w:w="22" w:type="dxa"/>
              <w:left w:w="20" w:type="dxa"/>
              <w:bottom w:w="20" w:type="dxa"/>
              <w:right w:w="22" w:type="dxa"/>
            </w:tcMar>
            <w:vAlign w:val="center"/>
            <w:hideMark/>
          </w:tcPr>
          <w:p w14:paraId="65022EF5"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每千克价格</w:t>
            </w:r>
            <w:r>
              <w:rPr>
                <w:rFonts w:ascii="Times New Roman" w:eastAsia="Times New Roman" w:hAnsi="Times New Roman" w:cs="Times New Roman"/>
                <w:color w:val="000000"/>
                <w:kern w:val="0"/>
                <w:szCs w:val="21"/>
              </w:rPr>
              <w:t>/</w:t>
            </w:r>
            <w:r>
              <w:rPr>
                <w:rFonts w:ascii="宋体" w:cs="宋体"/>
                <w:color w:val="000000"/>
                <w:kern w:val="0"/>
                <w:szCs w:val="21"/>
              </w:rPr>
              <w:t>元</w:t>
            </w:r>
          </w:p>
        </w:tc>
      </w:tr>
      <w:tr w:rsidR="00DF7C38" w14:paraId="57CE19B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5B60D13" w14:textId="77777777" w:rsidR="00DF7C38"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高碳钢</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203E0A" w14:textId="77777777" w:rsidR="00DF7C38"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7.8×</m:t>
                </m:r>
                <m:sSup>
                  <m:sSupPr>
                    <m:ctrlPr>
                      <w:rPr>
                        <w:rFonts w:hAnsi="Cambria Math"/>
                      </w:rPr>
                    </m:ctrlPr>
                  </m:sSupPr>
                  <m:e>
                    <m:r>
                      <w:rPr>
                        <w:rFonts w:hAnsi="Cambria Math"/>
                      </w:rPr>
                      <m:t>10</m:t>
                    </m:r>
                  </m:e>
                  <m:sup>
                    <m:r>
                      <w:rPr>
                        <w:rFonts w:hAnsi="Cambria Math"/>
                      </w:rPr>
                      <m:t>3</m:t>
                    </m:r>
                  </m:sup>
                </m:sSup>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3F8B895" w14:textId="77777777" w:rsidR="00DF7C38"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oMath>
            </m:oMathPara>
          </w:p>
        </w:tc>
      </w:tr>
      <w:tr w:rsidR="00DF7C38" w14:paraId="04CC0F9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8BEAAA0"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铝合金</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5A487BA" w14:textId="77777777" w:rsidR="00DF7C38"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2.8×</m:t>
                </m:r>
                <m:sSup>
                  <m:sSupPr>
                    <m:ctrlPr>
                      <w:rPr>
                        <w:rFonts w:hAnsi="Cambria Math"/>
                      </w:rPr>
                    </m:ctrlPr>
                  </m:sSupPr>
                  <m:e>
                    <m:r>
                      <w:rPr>
                        <w:rFonts w:hAnsi="Cambria Math"/>
                      </w:rPr>
                      <m:t>10</m:t>
                    </m:r>
                  </m:e>
                  <m:sup>
                    <m:r>
                      <w:rPr>
                        <w:rFonts w:hAnsi="Cambria Math"/>
                      </w:rPr>
                      <m:t>3</m:t>
                    </m:r>
                  </m:sup>
                </m:sSup>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3F7CEF9" w14:textId="77777777" w:rsidR="00DF7C38"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20</w:t>
            </w:r>
          </w:p>
        </w:tc>
      </w:tr>
    </w:tbl>
    <w:p w14:paraId="237E9AFA" w14:textId="77777777" w:rsidR="00DF7C38"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制作该款电动自行车车架所需的铝合金体积是多少？</w:t>
      </w:r>
      <w:r>
        <w:rPr>
          <w:rFonts w:ascii="宋体" w:cs="宋体"/>
          <w:kern w:val="0"/>
          <w:szCs w:val="21"/>
        </w:rPr>
        <w:br/>
      </w:r>
      <m:oMath>
        <m:r>
          <w:rPr>
            <w:rFonts w:hAnsi="Cambria Math"/>
          </w:rPr>
          <m:t>(2)</m:t>
        </m:r>
      </m:oMath>
      <w:r>
        <w:rPr>
          <w:rFonts w:ascii="宋体" w:cs="宋体"/>
          <w:kern w:val="0"/>
          <w:szCs w:val="21"/>
        </w:rPr>
        <w:t>若换成同体积的高碳钢车架，能否满足新国标的要求？</w:t>
      </w:r>
      <w:r>
        <w:rPr>
          <w:rFonts w:ascii="宋体" w:cs="宋体"/>
          <w:kern w:val="0"/>
          <w:szCs w:val="21"/>
        </w:rPr>
        <w:br/>
      </w:r>
      <m:oMath>
        <m:r>
          <w:rPr>
            <w:rFonts w:hAnsi="Cambria Math"/>
          </w:rPr>
          <m:t>(3)</m:t>
        </m:r>
      </m:oMath>
      <w:r>
        <w:rPr>
          <w:rFonts w:ascii="宋体" w:cs="宋体"/>
          <w:kern w:val="0"/>
          <w:szCs w:val="21"/>
        </w:rPr>
        <w:t>从同体积车架材料的价格成本角度考虑，哪种材料更有优势？试通过计算加以说明。</w:t>
      </w:r>
      <w:bookmarkEnd w:id="21"/>
    </w:p>
    <w:p w14:paraId="4B0C261C" w14:textId="77777777" w:rsidR="00DF7C38"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8</w:t>
      </w:r>
      <w:r>
        <w:rPr>
          <w:rFonts w:ascii="黑体" w:eastAsia="黑体" w:hAnsi="黑体" w:cs="黑体"/>
        </w:rPr>
        <w:t>分。</w:t>
      </w:r>
    </w:p>
    <w:p w14:paraId="2C1EF057"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08e55b80-a8a2-465c-8ad7-f63867ecf9d1"/>
      <w:r>
        <w:rPr>
          <w:rFonts w:ascii="宋体" w:cs="宋体"/>
          <w:kern w:val="0"/>
          <w:szCs w:val="21"/>
        </w:rPr>
        <w:t>阅读短文，回答问题：</w:t>
      </w:r>
      <w:r>
        <w:rPr>
          <w:rFonts w:ascii="宋体" w:cs="宋体"/>
          <w:kern w:val="0"/>
          <w:szCs w:val="21"/>
        </w:rPr>
        <w:br/>
        <w:t>低空经济低空经济是一种新型的经济形态。截止目前，深圳已累计开通无人机航线超过</w:t>
      </w:r>
      <w:r>
        <w:rPr>
          <w:rFonts w:ascii="Times New Roman" w:eastAsia="Times New Roman" w:hAnsi="Times New Roman" w:cs="Times New Roman"/>
          <w:kern w:val="0"/>
          <w:szCs w:val="21"/>
        </w:rPr>
        <w:t>205</w:t>
      </w:r>
      <w:r>
        <w:rPr>
          <w:rFonts w:ascii="宋体" w:cs="宋体"/>
          <w:kern w:val="0"/>
          <w:szCs w:val="21"/>
        </w:rPr>
        <w:t>条，建设无人机起降点</w:t>
      </w:r>
      <w:r>
        <w:rPr>
          <w:rFonts w:ascii="Times New Roman" w:eastAsia="Times New Roman" w:hAnsi="Times New Roman" w:cs="Times New Roman"/>
          <w:kern w:val="0"/>
          <w:szCs w:val="21"/>
        </w:rPr>
        <w:t>126</w:t>
      </w:r>
      <w:r>
        <w:rPr>
          <w:rFonts w:ascii="宋体" w:cs="宋体"/>
          <w:kern w:val="0"/>
          <w:szCs w:val="21"/>
        </w:rPr>
        <w:t>个，新增全国首座</w:t>
      </w:r>
      <m:oMath>
        <m:r>
          <w:rPr>
            <w:rFonts w:hAnsi="Cambria Math"/>
          </w:rPr>
          <m:t>eVTOL(</m:t>
        </m:r>
      </m:oMath>
      <w:r>
        <w:rPr>
          <w:rFonts w:ascii="宋体" w:cs="宋体"/>
          <w:kern w:val="0"/>
          <w:szCs w:val="21"/>
        </w:rPr>
        <w:t>电动垂直起降飞行器</w:t>
      </w:r>
      <m:oMath>
        <m:r>
          <w:rPr>
            <w:rFonts w:hAnsi="Cambria Math"/>
          </w:rPr>
          <m:t>)</m:t>
        </m:r>
      </m:oMath>
      <w:r>
        <w:rPr>
          <w:rFonts w:ascii="宋体" w:cs="宋体"/>
          <w:kern w:val="0"/>
          <w:szCs w:val="21"/>
        </w:rPr>
        <w:t>城市空中交通运营示范中心。与此同时，深圳也在积极探索低空经济在物流配送、城市管理、载人交通、应急救援等领域的应用。</w:t>
      </w:r>
      <w:r>
        <w:rPr>
          <w:rFonts w:ascii="宋体" w:cs="宋体"/>
          <w:kern w:val="0"/>
          <w:szCs w:val="21"/>
        </w:rPr>
        <w:br/>
      </w:r>
      <m:oMath>
        <m:r>
          <w:rPr>
            <w:rFonts w:hAnsi="Cambria Math"/>
          </w:rPr>
          <m:t>(1)</m:t>
        </m:r>
      </m:oMath>
      <w:r>
        <w:rPr>
          <w:rFonts w:ascii="宋体" w:cs="宋体"/>
          <w:kern w:val="0"/>
          <w:szCs w:val="21"/>
        </w:rPr>
        <w:t>在城市巡航管理中，无人机的摄像头利用凸透镜成像原理，实时拍摄远处物体，在感光晶片上成一个倒立、______</w:t>
      </w:r>
      <m:oMath>
        <m:r>
          <w:rPr>
            <w:rFonts w:hAnsi="Cambria Math"/>
          </w:rPr>
          <m:t>(</m:t>
        </m:r>
      </m:oMath>
      <w:r>
        <w:rPr>
          <w:rFonts w:ascii="宋体" w:cs="宋体"/>
          <w:kern w:val="0"/>
          <w:szCs w:val="21"/>
        </w:rPr>
        <w:t>选填“放大”“缩小”或“等大”</w:t>
      </w:r>
      <m:oMath>
        <m:r>
          <w:rPr>
            <w:rFonts w:hAnsi="Cambria Math"/>
          </w:rPr>
          <m:t>)</m:t>
        </m:r>
      </m:oMath>
      <w:r>
        <w:rPr>
          <w:rFonts w:ascii="宋体" w:cs="宋体"/>
          <w:kern w:val="0"/>
          <w:szCs w:val="21"/>
        </w:rPr>
        <w:t>的______像。</w:t>
      </w:r>
      <w:r>
        <w:rPr>
          <w:rFonts w:ascii="宋体" w:cs="宋体"/>
          <w:kern w:val="0"/>
          <w:szCs w:val="21"/>
        </w:rPr>
        <w:br/>
      </w:r>
      <m:oMath>
        <m:r>
          <w:rPr>
            <w:rFonts w:hAnsi="Cambria Math"/>
          </w:rPr>
          <m:t>(2)</m:t>
        </m:r>
      </m:oMath>
      <w:r>
        <w:rPr>
          <w:rFonts w:ascii="宋体" w:cs="宋体"/>
          <w:kern w:val="0"/>
          <w:szCs w:val="21"/>
        </w:rPr>
        <w:t>无人机下降时，摄像头拍摄到地面上物体所成的像将______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；此时须______</w:t>
      </w:r>
      <m:oMath>
        <m:r>
          <w:rPr>
            <w:rFonts w:hAnsi="Cambria Math"/>
          </w:rPr>
          <m:t>(</m:t>
        </m:r>
      </m:oMath>
      <w:r>
        <w:rPr>
          <w:rFonts w:ascii="宋体" w:cs="宋体"/>
          <w:kern w:val="0"/>
          <w:szCs w:val="21"/>
        </w:rPr>
        <w:t>选填“增大”或“减小”</w:t>
      </w:r>
      <m:oMath>
        <m:r>
          <w:rPr>
            <w:rFonts w:hAnsi="Cambria Math"/>
          </w:rPr>
          <m:t>)</m:t>
        </m:r>
      </m:oMath>
      <w:r>
        <w:rPr>
          <w:rFonts w:ascii="宋体" w:cs="宋体"/>
          <w:kern w:val="0"/>
          <w:szCs w:val="21"/>
        </w:rPr>
        <w:t>镜头与感光晶片间的距离，才能得到清晰的画面。</w:t>
      </w:r>
      <w:r>
        <w:rPr>
          <w:rFonts w:ascii="宋体" w:cs="宋体"/>
          <w:kern w:val="0"/>
          <w:szCs w:val="21"/>
        </w:rPr>
        <w:br/>
      </w:r>
      <m:oMath>
        <m:r>
          <w:rPr>
            <w:rFonts w:hAnsi="Cambria Math"/>
          </w:rPr>
          <m:t>(3)</m:t>
        </m:r>
      </m:oMath>
      <w:r>
        <w:rPr>
          <w:rFonts w:ascii="宋体" w:cs="宋体"/>
          <w:kern w:val="0"/>
          <w:szCs w:val="21"/>
        </w:rPr>
        <w:t>用无人机替代人工投送快递，可以大幅提升投递效率和服务质量。图甲是某型号的无人机做直线运动时路程随时间变化的图象，请在图乙中画出对应的</w:t>
      </w:r>
      <m:oMath>
        <m:r>
          <w:rPr>
            <w:rFonts w:hAnsi="Cambria Math"/>
          </w:rPr>
          <m:t>v-t</m:t>
        </m:r>
      </m:oMath>
      <w:r>
        <w:rPr>
          <w:rFonts w:ascii="宋体" w:cs="宋体"/>
          <w:kern w:val="0"/>
          <w:szCs w:val="21"/>
        </w:rPr>
        <w:t>图象。</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19605320" wp14:editId="1F61AAD3">
            <wp:extent cx="2914650" cy="12858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914650" cy="1285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(4)eVTOL</m:t>
        </m:r>
      </m:oMath>
      <w:r>
        <w:rPr>
          <w:rFonts w:ascii="宋体" w:cs="宋体"/>
          <w:kern w:val="0"/>
          <w:szCs w:val="21"/>
        </w:rPr>
        <w:t>通过电池提供飞行所需的能量，是一种理想的绿色交通工具。某载人</w:t>
      </w:r>
      <w:r>
        <w:rPr>
          <w:rFonts w:ascii="Times New Roman" w:eastAsia="Times New Roman" w:hAnsi="Times New Roman" w:cs="Times New Roman"/>
          <w:i/>
          <w:iCs/>
          <w:kern w:val="0"/>
          <w:szCs w:val="21"/>
        </w:rPr>
        <w:t>eVTOL</w:t>
      </w:r>
      <w:r>
        <w:rPr>
          <w:rFonts w:ascii="宋体" w:cs="宋体"/>
          <w:kern w:val="0"/>
          <w:szCs w:val="21"/>
        </w:rPr>
        <w:t>搭载的锂电池质量为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kg</w:t>
      </w:r>
      <w:r>
        <w:rPr>
          <w:rFonts w:ascii="宋体" w:cs="宋体"/>
          <w:kern w:val="0"/>
          <w:szCs w:val="21"/>
        </w:rPr>
        <w:t>，该款电池的能量密度为</w:t>
      </w:r>
      <m:oMath>
        <m:r>
          <w:rPr>
            <w:rFonts w:hAnsi="Cambria Math"/>
          </w:rPr>
          <m:t>170W</m:t>
        </m:r>
        <m:r>
          <m:rPr>
            <m:sty m:val="b"/>
          </m:rPr>
          <w:rPr>
            <w:rFonts w:hAnsi="Cambria Math"/>
          </w:rPr>
          <m:t>⋅</m:t>
        </m:r>
        <m:r>
          <w:rPr>
            <w:rFonts w:hAnsi="Cambria Math"/>
          </w:rPr>
          <m:t>h/kg(</m:t>
        </m:r>
      </m:oMath>
      <w:r>
        <w:rPr>
          <w:rFonts w:ascii="宋体" w:cs="宋体"/>
          <w:kern w:val="0"/>
          <w:szCs w:val="21"/>
        </w:rPr>
        <w:t>即</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kg</w:t>
      </w:r>
      <w:r>
        <w:rPr>
          <w:rFonts w:ascii="宋体" w:cs="宋体"/>
          <w:kern w:val="0"/>
          <w:szCs w:val="21"/>
        </w:rPr>
        <w:t>的电池可以储存</w:t>
      </w:r>
      <w:r>
        <w:rPr>
          <w:rFonts w:ascii="Times New Roman" w:eastAsia="Times New Roman" w:hAnsi="Times New Roman" w:cs="Times New Roman"/>
          <w:kern w:val="0"/>
          <w:szCs w:val="21"/>
        </w:rPr>
        <w:t>170</w:t>
      </w:r>
      <w:r>
        <w:rPr>
          <w:rFonts w:ascii="Times New Roman" w:eastAsia="Times New Roman" w:hAnsi="Times New Roman" w:cs="Times New Roman"/>
          <w:i/>
          <w:iCs/>
          <w:kern w:val="0"/>
          <w:szCs w:val="21"/>
        </w:rPr>
        <w:t>Wh</w:t>
      </w:r>
      <w:r>
        <w:rPr>
          <w:rFonts w:ascii="宋体" w:cs="宋体"/>
          <w:kern w:val="0"/>
          <w:szCs w:val="21"/>
        </w:rPr>
        <w:t>的能量</w:t>
      </w:r>
      <m:oMath>
        <m:r>
          <w:rPr>
            <w:rFonts w:hAnsi="Cambria Math"/>
          </w:rPr>
          <m:t>)</m:t>
        </m:r>
      </m:oMath>
      <w:r>
        <w:rPr>
          <w:rFonts w:ascii="宋体" w:cs="宋体"/>
          <w:kern w:val="0"/>
          <w:szCs w:val="21"/>
        </w:rPr>
        <w:t>，则该电池可储存的能量为______</w:t>
      </w:r>
      <w:r>
        <w:rPr>
          <w:rFonts w:ascii="Times New Roman" w:eastAsia="Times New Roman" w:hAnsi="Times New Roman" w:cs="Times New Roman"/>
          <w:i/>
          <w:iCs/>
          <w:kern w:val="0"/>
          <w:szCs w:val="21"/>
        </w:rPr>
        <w:t xml:space="preserve"> Wh</w:t>
      </w:r>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已知飞行消耗电能</w:t>
      </w:r>
      <m:oMath>
        <m:r>
          <w:rPr>
            <w:rFonts w:hAnsi="Cambria Math"/>
          </w:rPr>
          <m:t>=40000W×</m:t>
        </m:r>
      </m:oMath>
      <w:r>
        <w:rPr>
          <w:rFonts w:ascii="宋体" w:cs="宋体"/>
          <w:kern w:val="0"/>
          <w:szCs w:val="21"/>
        </w:rPr>
        <w:t>飞行时间，此</w:t>
      </w:r>
      <w:r>
        <w:rPr>
          <w:rFonts w:ascii="Times New Roman" w:eastAsia="Times New Roman" w:hAnsi="Times New Roman" w:cs="Times New Roman"/>
          <w:i/>
          <w:iCs/>
          <w:kern w:val="0"/>
          <w:szCs w:val="21"/>
        </w:rPr>
        <w:t>eVTOL</w:t>
      </w:r>
      <w:r>
        <w:rPr>
          <w:rFonts w:ascii="宋体" w:cs="宋体"/>
          <w:kern w:val="0"/>
          <w:szCs w:val="21"/>
        </w:rPr>
        <w:t>目前使用的锂电池在剩余</w:t>
      </w:r>
      <m:oMath>
        <m:r>
          <w:rPr>
            <w:rFonts w:hAnsi="Cambria Math"/>
          </w:rPr>
          <m:t>10%</m:t>
        </m:r>
      </m:oMath>
      <w:r>
        <w:rPr>
          <w:rFonts w:ascii="宋体" w:cs="宋体"/>
          <w:kern w:val="0"/>
          <w:szCs w:val="21"/>
        </w:rPr>
        <w:t>电量时，性能会急剧衰减。为了确保飞行安全，电池储存的能量至少是飞行消耗电能的</w:t>
      </w:r>
      <m:oMath>
        <m:r>
          <w:rPr>
            <w:rFonts w:hAnsi="Cambria Math"/>
          </w:rPr>
          <m:t>1.2</m:t>
        </m:r>
      </m:oMath>
      <w:r>
        <w:rPr>
          <w:rFonts w:ascii="宋体" w:cs="宋体"/>
          <w:kern w:val="0"/>
          <w:szCs w:val="21"/>
        </w:rPr>
        <w:t>倍，若想让此</w:t>
      </w:r>
      <w:r>
        <w:rPr>
          <w:rFonts w:ascii="Times New Roman" w:eastAsia="Times New Roman" w:hAnsi="Times New Roman" w:cs="Times New Roman"/>
          <w:i/>
          <w:iCs/>
          <w:kern w:val="0"/>
          <w:szCs w:val="21"/>
        </w:rPr>
        <w:t>eVTOL</w:t>
      </w:r>
      <w:r>
        <w:rPr>
          <w:rFonts w:ascii="宋体" w:cs="宋体"/>
          <w:kern w:val="0"/>
          <w:szCs w:val="21"/>
        </w:rPr>
        <w:t>的安全飞行时间达到</w:t>
      </w:r>
      <m:oMath>
        <m:r>
          <w:rPr>
            <w:rFonts w:hAnsi="Cambria Math"/>
          </w:rPr>
          <m:t>25</m:t>
        </m:r>
        <m:r>
          <m:rPr>
            <m:sty m:val="p"/>
          </m:rPr>
          <w:rPr>
            <w:rFonts w:hAnsi="Cambria Math"/>
          </w:rPr>
          <m:t>min</m:t>
        </m:r>
      </m:oMath>
      <w:r>
        <w:rPr>
          <w:rFonts w:ascii="宋体" w:cs="宋体"/>
          <w:kern w:val="0"/>
          <w:szCs w:val="21"/>
        </w:rPr>
        <w:t>，则该款电池的质量至少为______</w:t>
      </w:r>
      <m:oMath>
        <m:r>
          <w:rPr>
            <w:rFonts w:hAnsi="Cambria Math"/>
          </w:rPr>
          <m:t>kg(</m:t>
        </m:r>
      </m:oMath>
      <w:r>
        <w:rPr>
          <w:rFonts w:ascii="宋体" w:cs="宋体"/>
          <w:kern w:val="0"/>
          <w:szCs w:val="21"/>
        </w:rPr>
        <w:t>计算结果保留到整数</w:t>
      </w:r>
      <m:oMath>
        <m:r>
          <w:rPr>
            <w:rFonts w:hAnsi="Cambria Math"/>
          </w:rPr>
          <m:t>)</m:t>
        </m:r>
      </m:oMath>
      <w:r>
        <w:rPr>
          <w:rFonts w:ascii="宋体" w:cs="宋体"/>
          <w:kern w:val="0"/>
          <w:szCs w:val="21"/>
        </w:rPr>
        <w:t>。</w:t>
      </w:r>
      <w:bookmarkEnd w:id="22"/>
      <w:r>
        <w:rPr>
          <w:rFonts w:ascii="Times New Roman" w:eastAsia="Times New Roman" w:hAnsi="Times New Roman" w:cs="Times New Roman"/>
          <w:kern w:val="0"/>
          <w:sz w:val="24"/>
          <w:szCs w:val="24"/>
        </w:rPr>
        <w:br w:type="page"/>
      </w:r>
    </w:p>
    <w:p w14:paraId="39F71039" w14:textId="77777777" w:rsidR="00DF7C38"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8683214"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056341B"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解：刻度尺上最小刻度为</w:t>
      </w:r>
      <w:r>
        <w:rPr>
          <w:rFonts w:ascii="Times New Roman" w:eastAsia="Times New Roman" w:hAnsi="Times New Roman" w:cs="Times New Roman"/>
          <w:kern w:val="0"/>
          <w:szCs w:val="21"/>
        </w:rPr>
        <w:t>0</w:t>
      </w:r>
      <w:r>
        <w:rPr>
          <w:rFonts w:ascii="宋体" w:cs="宋体"/>
          <w:kern w:val="0"/>
          <w:szCs w:val="21"/>
        </w:rPr>
        <w:t>，最大刻度为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cm</w:t>
      </w:r>
      <w:r>
        <w:rPr>
          <w:rFonts w:ascii="宋体" w:cs="宋体"/>
          <w:kern w:val="0"/>
          <w:szCs w:val="21"/>
        </w:rPr>
        <w:t>，测量范围是</w:t>
      </w:r>
      <m:oMath>
        <m:r>
          <w:rPr>
            <w:rFonts w:hAnsi="Cambria Math"/>
          </w:rPr>
          <m:t>0∼20cm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使用刻度尺测量物体长度之前，要明确其零刻线、量程和分度值。</w:t>
      </w:r>
      <w:r>
        <w:rPr>
          <w:rFonts w:ascii="宋体" w:cs="宋体"/>
          <w:kern w:val="0"/>
          <w:szCs w:val="21"/>
        </w:rPr>
        <w:br/>
        <w:t>本题考查了刻度尺的使用，属于基础知识。</w:t>
      </w:r>
    </w:p>
    <w:p w14:paraId="1619DFFB"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9B2506F"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学校教室的宽度约</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m</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深圳夏季的平均气温约</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一杯奶茶的质量约</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符合实际；</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唱一首国歌的时间约</w:t>
      </w:r>
      <w:r>
        <w:rPr>
          <w:rFonts w:ascii="Times New Roman" w:eastAsia="Times New Roman" w:hAnsi="Times New Roman" w:cs="Times New Roman"/>
          <w:kern w:val="0"/>
          <w:szCs w:val="21"/>
        </w:rPr>
        <w:t>46</w:t>
      </w:r>
      <w:r>
        <w:rPr>
          <w:rFonts w:ascii="Times New Roman" w:eastAsia="Times New Roman" w:hAnsi="Times New Roman" w:cs="Times New Roman"/>
          <w:i/>
          <w:iCs/>
          <w:kern w:val="0"/>
          <w:szCs w:val="21"/>
        </w:rPr>
        <w:t>s</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首先要对相关物理量有个初步的认识，不同物理量的估算，有的需要凭借生活经验，有的需要经过简单的计算，有的要进行单位换算，最后判断符合要求的是哪一个。</w:t>
      </w:r>
      <w:r>
        <w:rPr>
          <w:rFonts w:ascii="宋体" w:cs="宋体"/>
          <w:kern w:val="0"/>
          <w:szCs w:val="21"/>
        </w:rPr>
        <w:br/>
        <w:t>物理与社会生活联系紧密，多了解一些生活中常见物理量的数值可帮助我们更好地学好物理，同时也能让物理更好地为生活服务。</w:t>
      </w:r>
    </w:p>
    <w:p w14:paraId="48C4B1A1"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3CDF3858"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解：因为密度是物质的一种特性，不同物质的密度一般是不同的，而体积、质量，温度不是物质的特性，和物质的种类没有关系，所以可以用密度来鉴别物质的种类，故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密度是物质的一种特性，不同的物质密度一般是不同的，故据此即可鉴别不同的物质。</w:t>
      </w:r>
      <w:r>
        <w:rPr>
          <w:rFonts w:ascii="宋体" w:cs="宋体"/>
          <w:kern w:val="0"/>
          <w:szCs w:val="21"/>
        </w:rPr>
        <w:br/>
        <w:t>密度是物质的一种特性，要想鉴别物质的种类，可以计算出它的密度，然后查密度表，看到底是哪种物质；当然也不能单纯只看密度的大小，还要结合多方面的知识，如：气味、颜色等来判断。</w:t>
      </w:r>
    </w:p>
    <w:p w14:paraId="5A814D0D"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75D7B2"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指定区域内跳广场舞的阿姨听到的音乐声属于乐音，故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要使指定区域内的音量升高，可让声源振幅变大，即响度变大，故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m:oMath>
        <m:r>
          <w:rPr>
            <w:rFonts w:hAnsi="Cambria Math"/>
          </w:rPr>
          <m:t>CD.</m:t>
        </m:r>
      </m:oMath>
      <w:r>
        <w:rPr>
          <w:rFonts w:ascii="宋体" w:cs="宋体"/>
          <w:kern w:val="0"/>
          <w:szCs w:val="21"/>
        </w:rPr>
        <w:t>区域外听不到音乐声是因为声音被反射后没有传到此处，但声源任在振动，故</w:t>
      </w:r>
      <w:r>
        <w:rPr>
          <w:rFonts w:ascii="Times New Roman" w:eastAsia="Times New Roman" w:hAnsi="Times New Roman" w:cs="Times New Roman"/>
          <w:i/>
          <w:iCs/>
          <w:kern w:val="0"/>
          <w:szCs w:val="21"/>
        </w:rPr>
        <w:t>CD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从环境保护的角度来说，凡是妨碍人们正常休息、学习和工作的声音，以及对人们要听的声音产生干扰的</w:t>
      </w:r>
      <w:r>
        <w:rPr>
          <w:rFonts w:ascii="宋体" w:cs="宋体"/>
          <w:kern w:val="0"/>
          <w:szCs w:val="21"/>
        </w:rPr>
        <w:lastRenderedPageBreak/>
        <w:t>声音，都属于噪声。</w:t>
      </w:r>
      <w:r>
        <w:rPr>
          <w:rFonts w:ascii="宋体" w:cs="宋体"/>
          <w:kern w:val="0"/>
          <w:szCs w:val="21"/>
        </w:rPr>
        <w:br/>
        <w:t>声音是由物体振动产生的；声音的传播需要介质，真空不能传声。</w:t>
      </w:r>
      <w:r>
        <w:rPr>
          <w:rFonts w:ascii="宋体" w:cs="宋体"/>
          <w:kern w:val="0"/>
          <w:szCs w:val="21"/>
        </w:rPr>
        <w:br/>
        <w:t>音调是声音的高低，由发声体的振动频率决定，频率越高，音调越高；频率越低，音调越低。</w:t>
      </w:r>
      <w:r>
        <w:rPr>
          <w:rFonts w:ascii="宋体" w:cs="宋体"/>
          <w:kern w:val="0"/>
          <w:szCs w:val="21"/>
        </w:rPr>
        <w:br/>
        <w:t>响度指声音的强弱或大小，与振幅和距离发声体的远近有关，振幅越大，响度越大，距离发声体越近，响度越大。</w:t>
      </w:r>
      <w:r>
        <w:rPr>
          <w:rFonts w:ascii="宋体" w:cs="宋体"/>
          <w:kern w:val="0"/>
          <w:szCs w:val="21"/>
        </w:rPr>
        <w:br/>
        <w:t>本题考查了声音的产生、传播、声音的三个特性，以及噪声的界定，属于声学部分的常考知识。</w:t>
      </w:r>
    </w:p>
    <w:p w14:paraId="1CE097B1"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F281479"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该装置发出的声波不是次声波，因为频率高于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.30</w:t>
      </w:r>
      <w:r>
        <w:rPr>
          <w:rFonts w:ascii="Times New Roman" w:eastAsia="Times New Roman" w:hAnsi="Times New Roman" w:cs="Times New Roman"/>
          <w:i/>
          <w:iCs/>
          <w:kern w:val="0"/>
          <w:szCs w:val="21"/>
        </w:rPr>
        <w:t>Hz</w:t>
      </w:r>
      <w:r>
        <w:rPr>
          <w:rFonts w:ascii="宋体" w:cs="宋体"/>
          <w:kern w:val="0"/>
          <w:szCs w:val="21"/>
        </w:rPr>
        <w:t>的声波比</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Hz</w:t>
      </w:r>
      <w:r>
        <w:rPr>
          <w:rFonts w:ascii="宋体" w:cs="宋体"/>
          <w:kern w:val="0"/>
          <w:szCs w:val="21"/>
        </w:rPr>
        <w:t>的声波振动更慢，故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低频声波能灭火，说明声波具有能量，故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该声波在真空中的传播速度是</w:t>
      </w:r>
      <m:oMath>
        <m:r>
          <w:rPr>
            <w:rFonts w:hAnsi="Cambria Math"/>
          </w:rPr>
          <m:t>0m/s</m:t>
        </m:r>
      </m:oMath>
      <w:r>
        <w:rPr>
          <w:rFonts w:ascii="宋体" w:cs="宋体"/>
          <w:kern w:val="0"/>
          <w:szCs w:val="21"/>
        </w:rPr>
        <w:t>，因为真空不能传声，故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频率高于人的听觉上限</w:t>
      </w:r>
      <m:oMath>
        <m:r>
          <w:rPr>
            <w:rFonts w:hAnsi="Cambria Math"/>
          </w:rPr>
          <m:t>(</m:t>
        </m:r>
      </m:oMath>
      <w:r>
        <w:rPr>
          <w:rFonts w:ascii="宋体" w:cs="宋体"/>
          <w:kern w:val="0"/>
          <w:szCs w:val="21"/>
        </w:rPr>
        <w:t>约为</w:t>
      </w:r>
      <m:oMath>
        <m:r>
          <w:rPr>
            <w:rFonts w:hAnsi="Cambria Math"/>
          </w:rPr>
          <m:t>20000Hz)</m:t>
        </m:r>
      </m:oMath>
      <w:r>
        <w:rPr>
          <w:rFonts w:ascii="宋体" w:cs="宋体"/>
          <w:kern w:val="0"/>
          <w:szCs w:val="21"/>
        </w:rPr>
        <w:t>的声波，称为超声波．次声波又称亚声波，它是一种频率低于人的可听声波频率范围的声波．次声波的频率范围大致为小于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w:t>
      </w:r>
      <w:r>
        <w:rPr>
          <w:rFonts w:ascii="宋体" w:cs="宋体"/>
          <w:kern w:val="0"/>
          <w:szCs w:val="21"/>
        </w:rPr>
        <w:br/>
      </w:r>
      <w:r>
        <w:rPr>
          <w:rFonts w:ascii="宋体" w:cs="宋体"/>
          <w:kern w:val="0"/>
          <w:szCs w:val="21"/>
        </w:rPr>
        <w:t>声音是由物体的振动产生的；声音的传播需要介质，真空不能传声；声音能传递信息，也能传递能量。</w:t>
      </w:r>
      <w:r>
        <w:rPr>
          <w:rFonts w:ascii="宋体" w:cs="宋体"/>
          <w:kern w:val="0"/>
          <w:szCs w:val="21"/>
        </w:rPr>
        <w:br/>
        <w:t>本题主要考查学生对声与能量的了解和掌握，以及超声波与次声波，是一道基础题。</w:t>
      </w:r>
    </w:p>
    <w:p w14:paraId="6FA6687B"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E0320B5"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洗完的碗筷晾干，属于汽化，故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冰糖块熬成糖浆，属于熔化，故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冻肉从冰箱取出后表面会起白霜，属于凝华，故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煮面时眼镜起雾，属于液化，故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液化指物质由气态转变成液态，液化要放热。</w:t>
      </w:r>
      <w:r>
        <w:rPr>
          <w:rFonts w:ascii="宋体" w:cs="宋体"/>
          <w:kern w:val="0"/>
          <w:szCs w:val="21"/>
        </w:rPr>
        <w:br/>
        <w:t>本题考查物态变化现象，属于基础题。</w:t>
      </w:r>
    </w:p>
    <w:p w14:paraId="390A9A7E"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6D5AC56"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、热水变成水蒸气是汽化现象，故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、热水变成水蒸气是汽化现象，需要吸热，故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、水蒸气变成小水晶是凝华现象，会放热，故</w:t>
      </w:r>
      <w:r>
        <w:rPr>
          <w:rFonts w:ascii="Times New Roman" w:eastAsia="Times New Roman" w:hAnsi="Times New Roman" w:cs="Times New Roman"/>
          <w:i/>
          <w:iCs/>
          <w:kern w:val="0"/>
          <w:szCs w:val="21"/>
        </w:rPr>
        <w:t>C</w:t>
      </w:r>
      <w:r>
        <w:rPr>
          <w:rFonts w:ascii="宋体" w:cs="宋体"/>
          <w:kern w:val="0"/>
          <w:szCs w:val="21"/>
        </w:rPr>
        <w:t>正确</w:t>
      </w:r>
      <m:oMath>
        <m:r>
          <w:rPr>
            <w:rFonts w:hAnsi="Cambria Math"/>
          </w:rPr>
          <m:t>.D</m:t>
        </m:r>
      </m:oMath>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物体由液态变为固态的过程叫凝固，物体由固态变为液态的过程叫熔化；物体由气态变为液态的过程叫液</w:t>
      </w:r>
      <w:r>
        <w:rPr>
          <w:rFonts w:ascii="宋体" w:cs="宋体"/>
          <w:kern w:val="0"/>
          <w:szCs w:val="21"/>
        </w:rPr>
        <w:lastRenderedPageBreak/>
        <w:t>化，物体由液态变为气态的过程叫汽化，汽化的两种方式是蒸发和沸腾；物体由气态直接变为固态的过程叫凝华，物体由固态直接变为气态的过程叫升华。</w:t>
      </w:r>
      <w:r>
        <w:rPr>
          <w:rFonts w:ascii="宋体" w:cs="宋体"/>
          <w:kern w:val="0"/>
          <w:szCs w:val="21"/>
        </w:rPr>
        <w:br/>
        <w:t>此题考查的是物态变化现象的判断，是一道热学的基础题。</w:t>
      </w:r>
    </w:p>
    <w:p w14:paraId="2E4153E8"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B3CBE01"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、鱼在石上形成的影子是光的直线传播形成的，故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、清潭之中的倒影属于平面镜成像，是由光的反射形成的，故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、“月圆月缺”是由于太阳光的直线传播形成的影子，故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、海市蜃楼是光穿过不均匀大气层，发生光的折射产生的，但不属于光的色散，故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光在同种均匀介质中沿直线传播，产生的现象有小孔成像、激光准直、影子的形成、日食和月食等；</w:t>
      </w:r>
      <w:r>
        <w:rPr>
          <w:rFonts w:ascii="宋体" w:cs="宋体"/>
          <w:kern w:val="0"/>
          <w:szCs w:val="21"/>
        </w:rPr>
        <w:br/>
      </w:r>
      <m:oMath>
        <m:r>
          <w:rPr>
            <w:rFonts w:hAnsi="Cambria Math"/>
          </w:rPr>
          <m:t>(2)</m:t>
        </m:r>
      </m:oMath>
      <w:r>
        <w:rPr>
          <w:rFonts w:ascii="宋体" w:cs="宋体"/>
          <w:kern w:val="0"/>
          <w:szCs w:val="21"/>
        </w:rPr>
        <w:t>光线传播到两种介质的表面上时会发生光的反射现象，例如水面上出现岸上物体的倒影、平面镜成像、玻璃等光滑物体反光都是光的反射形成的</w:t>
      </w:r>
      <w:r>
        <w:rPr>
          <w:rFonts w:ascii="宋体" w:cs="宋体"/>
          <w:kern w:val="0"/>
          <w:szCs w:val="21"/>
        </w:rPr>
        <w:br/>
      </w:r>
      <m:oMath>
        <m:r>
          <w:rPr>
            <w:rFonts w:hAnsi="Cambria Math"/>
          </w:rPr>
          <m:t>(3)</m:t>
        </m:r>
      </m:oMath>
      <w:r>
        <w:rPr>
          <w:rFonts w:ascii="宋体" w:cs="宋体"/>
          <w:kern w:val="0"/>
          <w:szCs w:val="21"/>
        </w:rPr>
        <w:t>光线在同种不均匀介质中传播或者从一种介质斜射入另一种介质时，就会出现光的折射现象，例如看到水池底比实际变浅、水中筷子看起来变弯、海市蜃楼等都是光的折射形成的。</w:t>
      </w:r>
      <w:r>
        <w:rPr>
          <w:rFonts w:ascii="宋体" w:cs="宋体"/>
          <w:kern w:val="0"/>
          <w:szCs w:val="21"/>
        </w:rPr>
        <w:br/>
      </w:r>
      <w:r>
        <w:rPr>
          <w:rFonts w:ascii="宋体" w:cs="宋体"/>
          <w:kern w:val="0"/>
          <w:szCs w:val="21"/>
        </w:rPr>
        <w:t>此题通过几个日常生活中的现象考查了对光的直线传播、光的反射的理解，在学习过程中要善于利用所学知识解释有关现象。</w:t>
      </w:r>
    </w:p>
    <w:p w14:paraId="0451F439"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712E999"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解：鸟反射出的光，在水面处发生了反射，反射角等于入射角，逆着反射光线看上去，看到的是鸟在水中的虚像，故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“水中鸟”是鸟的倒影，属于平面镜成像，其原理是光的反射。</w:t>
      </w:r>
      <w:r>
        <w:rPr>
          <w:rFonts w:ascii="宋体" w:cs="宋体"/>
          <w:kern w:val="0"/>
          <w:szCs w:val="21"/>
        </w:rPr>
        <w:br/>
        <w:t>本题主要考查学生利用光学知识解释生活中常见的物理现象，此题与实际生活联系密切，体现了生活处处是物理的理念。</w:t>
      </w:r>
    </w:p>
    <w:p w14:paraId="0B9889F2"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5F0C9F3"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、由图可知，此时的物距等于像距，为</w:t>
      </w:r>
      <m:oMath>
        <m:r>
          <w:rPr>
            <w:rFonts w:hAnsi="Cambria Math"/>
          </w:rPr>
          <m:t>20.0cm</m:t>
        </m:r>
      </m:oMath>
      <w:r>
        <w:rPr>
          <w:rFonts w:ascii="宋体" w:cs="宋体"/>
          <w:kern w:val="0"/>
          <w:szCs w:val="21"/>
        </w:rPr>
        <w:t>，成的是倒立、等大的实像，则</w:t>
      </w:r>
      <m:oMath>
        <m:r>
          <w:rPr>
            <w:rFonts w:hAnsi="Cambria Math"/>
          </w:rPr>
          <m:t>u=2f</m:t>
        </m:r>
      </m:oMath>
      <w:r>
        <w:rPr>
          <w:rFonts w:ascii="宋体" w:cs="宋体"/>
          <w:kern w:val="0"/>
          <w:szCs w:val="21"/>
        </w:rPr>
        <w:t>，故</w:t>
      </w:r>
      <m:oMath>
        <m:r>
          <w:rPr>
            <w:rFonts w:hAnsi="Cambria Math"/>
          </w:rPr>
          <m:t>f=10.0cm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、因为经过光心的光线方向不发生改变，则蜡烛变短时，像应该向上移动，故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、不小心用手指挡住部分透镜，会遮住一部分穿过凸透镜的光线，但仍有一部分光线会经过凸透镜折射后成像，光屏上的像仍完整，亮度会变暗，故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、将蜡烛移动到</w:t>
      </w:r>
      <m:oMath>
        <m:r>
          <w:rPr>
            <w:rFonts w:hAnsi="Cambria Math"/>
          </w:rPr>
          <m:t>45.0cm</m:t>
        </m:r>
      </m:oMath>
      <w:r>
        <w:rPr>
          <w:rFonts w:ascii="宋体" w:cs="宋体"/>
          <w:kern w:val="0"/>
          <w:szCs w:val="21"/>
        </w:rPr>
        <w:t>刻度线处，</w:t>
      </w:r>
      <m:oMath>
        <m:r>
          <w:rPr>
            <w:rFonts w:hAnsi="Cambria Math"/>
          </w:rPr>
          <m:t>u=5cm&lt;f</m:t>
        </m:r>
      </m:oMath>
      <w:r>
        <w:rPr>
          <w:rFonts w:ascii="宋体" w:cs="宋体"/>
          <w:kern w:val="0"/>
          <w:szCs w:val="21"/>
        </w:rPr>
        <w:t>，成正立、放大的虚像，虚像不能用光屏承接，所以无</w:t>
      </w:r>
      <w:r>
        <w:rPr>
          <w:rFonts w:ascii="宋体" w:cs="宋体"/>
          <w:kern w:val="0"/>
          <w:szCs w:val="21"/>
        </w:rPr>
        <w:lastRenderedPageBreak/>
        <w:t>论如何移动光屏都无法找到清晰的像，故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当</w:t>
      </w:r>
      <m:oMath>
        <m:r>
          <w:rPr>
            <w:rFonts w:hAnsi="Cambria Math"/>
          </w:rPr>
          <m:t>u=v=2f</m:t>
        </m:r>
      </m:oMath>
      <w:r>
        <w:rPr>
          <w:rFonts w:ascii="宋体" w:cs="宋体"/>
          <w:kern w:val="0"/>
          <w:szCs w:val="21"/>
        </w:rPr>
        <w:t>时，成倒立等大的实像；</w:t>
      </w:r>
      <w:r>
        <w:rPr>
          <w:rFonts w:ascii="宋体" w:cs="宋体"/>
          <w:kern w:val="0"/>
          <w:szCs w:val="21"/>
        </w:rPr>
        <w:br/>
      </w:r>
      <m:oMath>
        <m:r>
          <w:rPr>
            <w:rFonts w:hAnsi="Cambria Math"/>
          </w:rPr>
          <m:t>(2)</m:t>
        </m:r>
      </m:oMath>
      <w:r>
        <w:rPr>
          <w:rFonts w:ascii="宋体" w:cs="宋体"/>
          <w:kern w:val="0"/>
          <w:szCs w:val="21"/>
        </w:rPr>
        <w:t>因为经过光心的光线方向不发生改变，则蜡烛变短时，像应该先上移动</w:t>
      </w:r>
      <w:r>
        <w:rPr>
          <w:rFonts w:ascii="宋体" w:cs="宋体"/>
          <w:kern w:val="0"/>
          <w:szCs w:val="21"/>
        </w:rPr>
        <w:br/>
      </w:r>
      <m:oMath>
        <m:r>
          <w:rPr>
            <w:rFonts w:hAnsi="Cambria Math"/>
          </w:rPr>
          <m:t>(3)</m:t>
        </m:r>
      </m:oMath>
      <w:r>
        <w:rPr>
          <w:rFonts w:ascii="宋体" w:cs="宋体"/>
          <w:kern w:val="0"/>
          <w:szCs w:val="21"/>
        </w:rPr>
        <w:t>不小心用手指挡住部分透镜，会遮住一部分穿过凸透镜的光线，但仍有一部分光线会经过凸透镜折射后成像；</w:t>
      </w:r>
      <w:r>
        <w:rPr>
          <w:rFonts w:ascii="宋体" w:cs="宋体"/>
          <w:kern w:val="0"/>
          <w:szCs w:val="21"/>
        </w:rPr>
        <w:br/>
      </w:r>
      <m:oMath>
        <m:r>
          <w:rPr>
            <w:rFonts w:hAnsi="Cambria Math"/>
          </w:rPr>
          <m:t>(4)u&lt;f</m:t>
        </m:r>
      </m:oMath>
      <w:r>
        <w:rPr>
          <w:rFonts w:ascii="宋体" w:cs="宋体"/>
          <w:kern w:val="0"/>
          <w:szCs w:val="21"/>
        </w:rPr>
        <w:t>，成正立、放大的虚像，虚像不能用光屏承接。</w:t>
      </w:r>
      <w:r>
        <w:rPr>
          <w:rFonts w:ascii="宋体" w:cs="宋体"/>
          <w:kern w:val="0"/>
          <w:szCs w:val="21"/>
        </w:rPr>
        <w:br/>
      </w:r>
      <w:r>
        <w:rPr>
          <w:rFonts w:ascii="宋体" w:cs="宋体"/>
          <w:kern w:val="0"/>
          <w:szCs w:val="21"/>
        </w:rPr>
        <w:t>本题为“探究凸透镜成像规律”的实验，考查凸透镜成像规律的应用，综合性强，难度适中。</w:t>
      </w:r>
    </w:p>
    <w:p w14:paraId="31806298"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55329AD"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近视眼是由于晶状体焦距太短，像落在视网膜的前方，由图知，①图的光线会聚在视网膜的前方，所以①图表示近视眼的成像情况；为了使光线会聚在原来会聚点后面的视网膜上，就需要在光线进入人眼以前发散一些，所以应佩戴对光线具有发散作用的凹透镜来矫正，则④图是近视眼的矫正原理图。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近视眼：如果晶状体的凸度过大或眼球前后径过长，远处物体反射来的光线通过晶状体折射后形成的物像就会落在视网膜的前方，导致看不清远处的物体，形成近视眼。近视眼戴凹透镜加以矫正。</w:t>
      </w:r>
      <w:r>
        <w:rPr>
          <w:rFonts w:ascii="宋体" w:cs="宋体"/>
          <w:kern w:val="0"/>
          <w:szCs w:val="21"/>
        </w:rPr>
        <w:br/>
      </w:r>
      <m:oMath>
        <m:r>
          <w:rPr>
            <w:rFonts w:hAnsi="Cambria Math"/>
          </w:rPr>
          <m:t>(2)</m:t>
        </m:r>
      </m:oMath>
      <w:r>
        <w:rPr>
          <w:rFonts w:ascii="宋体" w:cs="宋体"/>
          <w:kern w:val="0"/>
          <w:szCs w:val="21"/>
        </w:rPr>
        <w:t>远视眼：如果眼球晶状体的曲度过小或眼球前后径过短，近处物体反射来的光线通过晶状体折射后形成的物像，就会落在视网膜的后方，导致看不清近处的物体，形成远视眼。远视眼戴凸透镜进行矫正。</w:t>
      </w:r>
      <w:r>
        <w:rPr>
          <w:rFonts w:ascii="宋体" w:cs="宋体"/>
          <w:kern w:val="0"/>
          <w:szCs w:val="21"/>
        </w:rPr>
        <w:br/>
      </w:r>
      <w:r>
        <w:rPr>
          <w:rFonts w:ascii="宋体" w:cs="宋体"/>
          <w:kern w:val="0"/>
          <w:szCs w:val="21"/>
        </w:rPr>
        <w:t>图示的四个图来源于课本，分别表示了远视眼和近视眼的成因与矫正的光路图。明确近视眼与远视眼的成因是解决此题的关键。</w:t>
      </w:r>
    </w:p>
    <w:p w14:paraId="02729E21"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02290805"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、在雕玉过程中质量改变，玉的种类不变，故密度不变，故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、乒乓球不慎被挤瘪但无破损，球内气体质量不变，体积变小，故密度变大，故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、质量是物体的属性，与温度无关，水在温度上升时质量不变，故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、一定质量</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的水变成</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的冰后，质量不变，体积变大，故密度减小，故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密度是物质的特性，与质量无关；</w:t>
      </w:r>
      <w:r>
        <w:rPr>
          <w:rFonts w:ascii="宋体" w:cs="宋体"/>
          <w:kern w:val="0"/>
          <w:szCs w:val="21"/>
        </w:rPr>
        <w:br/>
      </w:r>
      <m:oMath>
        <m:r>
          <w:rPr>
            <w:rFonts w:hAnsi="Cambria Math"/>
          </w:rPr>
          <m:t>(2)</m:t>
        </m:r>
      </m:oMath>
      <w:r>
        <w:rPr>
          <w:rFonts w:ascii="宋体" w:cs="宋体"/>
          <w:kern w:val="0"/>
          <w:szCs w:val="21"/>
        </w:rPr>
        <w:t>用密度公式分析；</w:t>
      </w:r>
      <w:r>
        <w:rPr>
          <w:rFonts w:ascii="宋体" w:cs="宋体"/>
          <w:kern w:val="0"/>
          <w:szCs w:val="21"/>
        </w:rPr>
        <w:br/>
      </w:r>
      <m:oMath>
        <m:r>
          <w:rPr>
            <w:rFonts w:hAnsi="Cambria Math"/>
          </w:rPr>
          <m:t>(3)</m:t>
        </m:r>
      </m:oMath>
      <w:r>
        <w:rPr>
          <w:rFonts w:ascii="宋体" w:cs="宋体"/>
          <w:kern w:val="0"/>
          <w:szCs w:val="21"/>
        </w:rPr>
        <w:t>质量是物体的属性，密度与状态有关。</w:t>
      </w:r>
      <w:r>
        <w:rPr>
          <w:rFonts w:ascii="宋体" w:cs="宋体"/>
          <w:kern w:val="0"/>
          <w:szCs w:val="21"/>
        </w:rPr>
        <w:br/>
      </w:r>
      <w:r>
        <w:rPr>
          <w:rFonts w:ascii="宋体" w:cs="宋体"/>
          <w:kern w:val="0"/>
          <w:szCs w:val="21"/>
        </w:rPr>
        <w:t>本题考查质量和密度的变化分析，属于中档题。</w:t>
      </w:r>
    </w:p>
    <w:p w14:paraId="7B256BDA"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13.</w:t>
      </w:r>
      <w:r>
        <w:rPr>
          <w:rFonts w:ascii="宋体" w:cs="宋体"/>
          <w:color w:val="3333FF"/>
          <w:kern w:val="0"/>
          <w:szCs w:val="21"/>
        </w:rPr>
        <w:t>【答案】</w:t>
      </w:r>
      <m:oMath>
        <m:r>
          <w:rPr>
            <w:rFonts w:hAnsi="Cambria Math"/>
          </w:rPr>
          <m:t>281.9</m:t>
        </m:r>
      </m:oMath>
      <w:r>
        <w:rPr>
          <w:rFonts w:ascii="Times New Roman" w:eastAsia="Times New Roman" w:hAnsi="Times New Roman" w:cs="Times New Roman"/>
          <w:kern w:val="0"/>
          <w:szCs w:val="21"/>
        </w:rPr>
        <w:t xml:space="preserve">  </w:t>
      </w:r>
      <m:oMath>
        <m:r>
          <w:rPr>
            <w:rFonts w:hAnsi="Cambria Math"/>
          </w:rPr>
          <m:t>32.4</m:t>
        </m:r>
      </m:oMath>
      <w:r>
        <w:rPr>
          <w:rFonts w:ascii="Times New Roman" w:eastAsia="Times New Roman" w:hAnsi="Times New Roman" w:cs="Times New Roman"/>
          <w:kern w:val="0"/>
          <w:sz w:val="24"/>
          <w:szCs w:val="24"/>
        </w:rPr>
        <w:t> </w:t>
      </w:r>
    </w:p>
    <w:p w14:paraId="65A77855"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解：在停表的中间表盘上，</w:t>
      </w:r>
      <m:oMath>
        <m:r>
          <w:rPr>
            <w:rFonts w:hAnsi="Cambria Math"/>
          </w:rPr>
          <m:t>1</m:t>
        </m:r>
        <m:r>
          <m:rPr>
            <m:sty m:val="p"/>
          </m:rPr>
          <w:rPr>
            <w:rFonts w:hAnsi="Cambria Math"/>
          </w:rPr>
          <m:t>min</m:t>
        </m:r>
      </m:oMath>
      <w:r>
        <w:rPr>
          <w:rFonts w:ascii="宋体" w:cs="宋体"/>
          <w:kern w:val="0"/>
          <w:szCs w:val="21"/>
        </w:rPr>
        <w:t>中间有</w:t>
      </w:r>
      <w:r>
        <w:rPr>
          <w:rFonts w:ascii="Times New Roman" w:eastAsia="Times New Roman" w:hAnsi="Times New Roman" w:cs="Times New Roman"/>
          <w:kern w:val="0"/>
          <w:szCs w:val="21"/>
        </w:rPr>
        <w:t>1</w:t>
      </w:r>
      <w:r>
        <w:rPr>
          <w:rFonts w:ascii="宋体" w:cs="宋体"/>
          <w:kern w:val="0"/>
          <w:szCs w:val="21"/>
        </w:rPr>
        <w:t>个小格，所以一个小格代表</w:t>
      </w:r>
      <m:oMath>
        <m:r>
          <w:rPr>
            <w:rFonts w:hAnsi="Cambria Math"/>
          </w:rPr>
          <m:t>1</m:t>
        </m:r>
        <m:r>
          <m:rPr>
            <m:sty m:val="p"/>
          </m:rPr>
          <w:rPr>
            <w:rFonts w:hAnsi="Cambria Math"/>
          </w:rPr>
          <m:t>min</m:t>
        </m:r>
      </m:oMath>
      <w:r>
        <w:rPr>
          <w:rFonts w:ascii="宋体" w:cs="宋体"/>
          <w:kern w:val="0"/>
          <w:szCs w:val="21"/>
        </w:rPr>
        <w:t>，指针在“</w:t>
      </w:r>
      <w:r>
        <w:rPr>
          <w:rFonts w:ascii="Times New Roman" w:eastAsia="Times New Roman" w:hAnsi="Times New Roman" w:cs="Times New Roman"/>
          <w:kern w:val="0"/>
          <w:szCs w:val="21"/>
        </w:rPr>
        <w:t>4</w:t>
      </w:r>
      <w:r>
        <w:rPr>
          <w:rFonts w:ascii="宋体" w:cs="宋体"/>
          <w:kern w:val="0"/>
          <w:szCs w:val="21"/>
        </w:rPr>
        <w:t>”和“</w:t>
      </w:r>
      <w:r>
        <w:rPr>
          <w:rFonts w:ascii="Times New Roman" w:eastAsia="Times New Roman" w:hAnsi="Times New Roman" w:cs="Times New Roman"/>
          <w:kern w:val="0"/>
          <w:szCs w:val="21"/>
        </w:rPr>
        <w:t>5</w:t>
      </w:r>
      <w:r>
        <w:rPr>
          <w:rFonts w:ascii="宋体" w:cs="宋体"/>
          <w:kern w:val="0"/>
          <w:szCs w:val="21"/>
        </w:rPr>
        <w:t>”之间，偏向“</w:t>
      </w:r>
      <w:r>
        <w:rPr>
          <w:rFonts w:ascii="Times New Roman" w:eastAsia="Times New Roman" w:hAnsi="Times New Roman" w:cs="Times New Roman"/>
          <w:kern w:val="0"/>
          <w:szCs w:val="21"/>
        </w:rPr>
        <w:t>5</w:t>
      </w:r>
      <w:r>
        <w:rPr>
          <w:rFonts w:ascii="宋体" w:cs="宋体"/>
          <w:kern w:val="0"/>
          <w:szCs w:val="21"/>
        </w:rPr>
        <w:t>”，所以分针指示的时间为</w:t>
      </w:r>
      <m:oMath>
        <m:r>
          <w:rPr>
            <w:rFonts w:hAnsi="Cambria Math"/>
          </w:rPr>
          <m:t>4</m:t>
        </m:r>
        <m:r>
          <m:rPr>
            <m:sty m:val="p"/>
          </m:rPr>
          <w:rPr>
            <w:rFonts w:hAnsi="Cambria Math"/>
          </w:rPr>
          <m:t>min</m:t>
        </m:r>
      </m:oMath>
      <w:r>
        <w:rPr>
          <w:rFonts w:ascii="宋体" w:cs="宋体"/>
          <w:kern w:val="0"/>
          <w:szCs w:val="21"/>
        </w:rPr>
        <w:t>，</w:t>
      </w:r>
      <w:r>
        <w:rPr>
          <w:rFonts w:ascii="宋体" w:cs="宋体"/>
          <w:kern w:val="0"/>
          <w:szCs w:val="21"/>
        </w:rPr>
        <w:br/>
      </w:r>
      <w:r>
        <w:rPr>
          <w:rFonts w:ascii="宋体" w:cs="宋体"/>
          <w:kern w:val="0"/>
          <w:szCs w:val="21"/>
        </w:rPr>
        <w:t>在停表的大表盘上，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之间有</w:t>
      </w:r>
      <w:r>
        <w:rPr>
          <w:rFonts w:ascii="Times New Roman" w:eastAsia="Times New Roman" w:hAnsi="Times New Roman" w:cs="Times New Roman"/>
          <w:kern w:val="0"/>
          <w:szCs w:val="21"/>
        </w:rPr>
        <w:t>1</w:t>
      </w:r>
      <w:r>
        <w:rPr>
          <w:rFonts w:ascii="宋体" w:cs="宋体"/>
          <w:kern w:val="0"/>
          <w:szCs w:val="21"/>
        </w:rPr>
        <w:t>个小格，所以一个小格代表</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，指针在</w:t>
      </w:r>
      <m:oMath>
        <m:r>
          <w:rPr>
            <w:rFonts w:hAnsi="Cambria Math"/>
          </w:rPr>
          <m:t>41.9s</m:t>
        </m:r>
      </m:oMath>
      <w:r>
        <w:rPr>
          <w:rFonts w:ascii="宋体" w:cs="宋体"/>
          <w:kern w:val="0"/>
          <w:szCs w:val="21"/>
        </w:rPr>
        <w:t>处，所以秒针指示的时间为</w:t>
      </w:r>
      <m:oMath>
        <m:r>
          <w:rPr>
            <w:rFonts w:hAnsi="Cambria Math"/>
          </w:rPr>
          <m:t>41.9s</m:t>
        </m:r>
      </m:oMath>
      <w:r>
        <w:rPr>
          <w:rFonts w:ascii="宋体" w:cs="宋体"/>
          <w:kern w:val="0"/>
          <w:szCs w:val="21"/>
        </w:rPr>
        <w:t>，故读数为</w:t>
      </w:r>
      <m:oMath>
        <m:r>
          <w:rPr>
            <w:rFonts w:hAnsi="Cambria Math"/>
          </w:rPr>
          <m:t>4min41.9s=281.9s</m:t>
        </m:r>
      </m:oMath>
      <w:r>
        <w:rPr>
          <w:rFonts w:ascii="宋体" w:cs="宋体"/>
          <w:kern w:val="0"/>
          <w:szCs w:val="21"/>
        </w:rPr>
        <w:t>；</w:t>
      </w:r>
      <w:r>
        <w:rPr>
          <w:rFonts w:ascii="宋体" w:cs="宋体"/>
          <w:kern w:val="0"/>
          <w:szCs w:val="21"/>
        </w:rPr>
        <w:br/>
      </w:r>
      <w:r>
        <w:rPr>
          <w:rFonts w:ascii="宋体" w:cs="宋体"/>
          <w:kern w:val="0"/>
          <w:szCs w:val="21"/>
        </w:rPr>
        <w:t>图甲中标尺的分度值为</w:t>
      </w:r>
      <m:oMath>
        <m:r>
          <w:rPr>
            <w:rFonts w:hAnsi="Cambria Math"/>
          </w:rPr>
          <m:t>0.2g</m:t>
        </m:r>
      </m:oMath>
      <w:r>
        <w:rPr>
          <w:rFonts w:ascii="宋体" w:cs="宋体"/>
          <w:kern w:val="0"/>
          <w:szCs w:val="21"/>
        </w:rPr>
        <w:t>，物体的质量</w:t>
      </w:r>
      <m:oMath>
        <m:r>
          <w:rPr>
            <w:rFonts w:hAnsi="Cambria Math"/>
          </w:rPr>
          <m:t>m=20g+10g+2.4g=32.4g</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281.9</m:t>
        </m:r>
      </m:oMath>
      <w:r>
        <w:rPr>
          <w:rFonts w:ascii="宋体" w:cs="宋体"/>
          <w:kern w:val="0"/>
          <w:szCs w:val="21"/>
        </w:rPr>
        <w:t>；</w:t>
      </w:r>
      <m:oMath>
        <m:r>
          <w:rPr>
            <w:rFonts w:hAnsi="Cambria Math"/>
          </w:rPr>
          <m:t>32.4</m:t>
        </m:r>
      </m:oMath>
      <w:r>
        <w:rPr>
          <w:rFonts w:ascii="宋体" w:cs="宋体"/>
          <w:kern w:val="0"/>
          <w:szCs w:val="21"/>
        </w:rPr>
        <w:t>。</w:t>
      </w:r>
      <w:r>
        <w:rPr>
          <w:rFonts w:ascii="宋体" w:cs="宋体"/>
          <w:kern w:val="0"/>
          <w:szCs w:val="21"/>
        </w:rPr>
        <w:br/>
      </w:r>
      <w:r>
        <w:rPr>
          <w:rFonts w:ascii="宋体" w:cs="宋体"/>
          <w:kern w:val="0"/>
          <w:szCs w:val="21"/>
        </w:rPr>
        <w:t>停表的中间的表盘代表分钟，周围的大表盘代表秒，秒表读数是两个表盘的示数之和；</w:t>
      </w:r>
      <w:r>
        <w:rPr>
          <w:rFonts w:ascii="宋体" w:cs="宋体"/>
          <w:kern w:val="0"/>
          <w:szCs w:val="21"/>
        </w:rPr>
        <w:br/>
        <w:t>天平平衡时，物体的质量等于砝码的质量加游码在标尺上所对的刻度值，注意标尺的分度值。</w:t>
      </w:r>
      <w:r>
        <w:rPr>
          <w:rFonts w:ascii="宋体" w:cs="宋体"/>
          <w:kern w:val="0"/>
          <w:szCs w:val="21"/>
        </w:rPr>
        <w:br/>
        <w:t>考查了有关天平和停表的读数，是一道基础题。</w:t>
      </w:r>
    </w:p>
    <w:p w14:paraId="64C04E09"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静止</w:t>
      </w:r>
      <w:r>
        <w:rPr>
          <w:rFonts w:ascii="Times New Roman" w:eastAsia="Times New Roman" w:hAnsi="Times New Roman" w:cs="Times New Roman"/>
          <w:kern w:val="0"/>
          <w:szCs w:val="21"/>
        </w:rPr>
        <w:t xml:space="preserve">  </w:t>
      </w:r>
      <w:r>
        <w:rPr>
          <w:rFonts w:ascii="宋体" w:cs="宋体"/>
          <w:kern w:val="0"/>
          <w:szCs w:val="21"/>
        </w:rPr>
        <w:t>下</w:t>
      </w:r>
      <w:r>
        <w:rPr>
          <w:rFonts w:ascii="Times New Roman" w:eastAsia="Times New Roman" w:hAnsi="Times New Roman" w:cs="Times New Roman"/>
          <w:kern w:val="0"/>
          <w:sz w:val="24"/>
          <w:szCs w:val="24"/>
        </w:rPr>
        <w:t> </w:t>
      </w:r>
    </w:p>
    <w:p w14:paraId="407EA475"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解：在风洞玻璃舱内，人凭借向上的风悬停在空中，以教练为参照物，体验者相对于教练的位置没有发生变化，是静止的；</w:t>
      </w:r>
      <w:r>
        <w:rPr>
          <w:rFonts w:ascii="宋体" w:cs="宋体"/>
          <w:kern w:val="0"/>
          <w:szCs w:val="21"/>
        </w:rPr>
        <w:br/>
        <w:t>以流动的空气为参照物，体验者相对于流动的空气是向下运动的。</w:t>
      </w:r>
      <w:r>
        <w:rPr>
          <w:rFonts w:ascii="宋体" w:cs="宋体"/>
          <w:kern w:val="0"/>
          <w:szCs w:val="21"/>
        </w:rPr>
        <w:br/>
        <w:t>故答案为：静止；下。</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5577F9A4"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音色</w:t>
      </w:r>
      <w:r>
        <w:rPr>
          <w:rFonts w:ascii="Times New Roman" w:eastAsia="Times New Roman" w:hAnsi="Times New Roman" w:cs="Times New Roman"/>
          <w:kern w:val="0"/>
          <w:szCs w:val="21"/>
        </w:rPr>
        <w:t xml:space="preserve">  </w:t>
      </w:r>
      <w:r>
        <w:rPr>
          <w:rFonts w:ascii="宋体" w:cs="宋体"/>
          <w:kern w:val="0"/>
          <w:szCs w:val="21"/>
        </w:rPr>
        <w:t>响度</w:t>
      </w:r>
      <w:r>
        <w:rPr>
          <w:rFonts w:ascii="Times New Roman" w:eastAsia="Times New Roman" w:hAnsi="Times New Roman" w:cs="Times New Roman"/>
          <w:kern w:val="0"/>
          <w:szCs w:val="21"/>
        </w:rPr>
        <w:t xml:space="preserve">  </w:t>
      </w:r>
      <w:r>
        <w:rPr>
          <w:rFonts w:ascii="宋体" w:cs="宋体"/>
          <w:kern w:val="0"/>
          <w:szCs w:val="21"/>
        </w:rPr>
        <w:t>粗细</w:t>
      </w:r>
      <w:r>
        <w:rPr>
          <w:rFonts w:ascii="Times New Roman" w:eastAsia="Times New Roman" w:hAnsi="Times New Roman" w:cs="Times New Roman"/>
          <w:kern w:val="0"/>
          <w:sz w:val="24"/>
          <w:szCs w:val="24"/>
        </w:rPr>
        <w:t> </w:t>
      </w:r>
    </w:p>
    <w:p w14:paraId="76B0D9F2"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解：真正的吉他比它声音更优美，指的是二者声音的音色不同；</w:t>
      </w:r>
      <w:r>
        <w:rPr>
          <w:rFonts w:ascii="宋体" w:cs="宋体"/>
          <w:kern w:val="0"/>
          <w:szCs w:val="21"/>
        </w:rPr>
        <w:br/>
        <w:t>当用不同的力拨动同一根橡皮筋时，橡皮筋的振幅不同，发出声音的响度不同；</w:t>
      </w:r>
      <w:r>
        <w:rPr>
          <w:rFonts w:ascii="宋体" w:cs="宋体"/>
          <w:kern w:val="0"/>
          <w:szCs w:val="21"/>
        </w:rPr>
        <w:br/>
        <w:t>当用同样大小的力拨动松紧程度相同、宽窄不同的橡皮筋时，橡皮筋振动的频率不同，发出声音的音调不同。</w:t>
      </w:r>
      <w:r>
        <w:rPr>
          <w:rFonts w:ascii="宋体" w:cs="宋体"/>
          <w:kern w:val="0"/>
          <w:szCs w:val="21"/>
        </w:rPr>
        <w:br/>
        <w:t>故答案为：音色；响度；粗细。</w:t>
      </w:r>
      <w:r>
        <w:rPr>
          <w:rFonts w:ascii="宋体" w:cs="宋体"/>
          <w:kern w:val="0"/>
          <w:szCs w:val="21"/>
        </w:rPr>
        <w:br/>
        <w:t>不同发声体，发出的音色不同；响度是指声音的大小，其与振幅和距离声源的远近有关；音调指声音的高低，与发声体振动的频率有关。</w:t>
      </w:r>
      <w:r>
        <w:rPr>
          <w:rFonts w:ascii="宋体" w:cs="宋体"/>
          <w:kern w:val="0"/>
          <w:szCs w:val="21"/>
        </w:rPr>
        <w:br/>
        <w:t>本题主要考查了声音的特征，是一道基础题。</w:t>
      </w:r>
    </w:p>
    <w:p w14:paraId="79A62327"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解：首先过反射点垂直于镜面画出法线，然后根据反射角等于入射角在法线左侧画出入射光线；</w:t>
      </w:r>
      <w:r>
        <w:rPr>
          <w:rFonts w:ascii="宋体" w:cs="宋体"/>
          <w:kern w:val="0"/>
          <w:szCs w:val="21"/>
        </w:rPr>
        <w:br/>
      </w:r>
      <w:r>
        <w:rPr>
          <w:rFonts w:ascii="宋体" w:cs="宋体"/>
          <w:kern w:val="0"/>
          <w:szCs w:val="21"/>
        </w:rPr>
        <w:lastRenderedPageBreak/>
        <w:t>图中反射角为</w:t>
      </w:r>
      <m:oMath>
        <m:sSup>
          <m:sSupPr>
            <m:ctrlPr>
              <w:rPr>
                <w:rFonts w:hAnsi="Cambria Math"/>
              </w:rPr>
            </m:ctrlPr>
          </m:sSupPr>
          <m:e>
            <m:r>
              <w:rPr>
                <w:rFonts w:hAnsi="Cambria Math"/>
              </w:rPr>
              <m:t>90</m:t>
            </m:r>
          </m:e>
          <m:sup>
            <m:r>
              <w:rPr>
                <w:rFonts w:hAnsi="Cambria Math"/>
              </w:rPr>
              <m:t>∘</m:t>
            </m:r>
          </m:sup>
        </m:sSup>
        <m:r>
          <w:rPr>
            <w:rFonts w:hAnsi="Cambria Math"/>
          </w:rPr>
          <m:t>-</m:t>
        </m:r>
        <m:sSup>
          <m:sSupPr>
            <m:ctrlPr>
              <w:rPr>
                <w:rFonts w:hAnsi="Cambria Math"/>
              </w:rPr>
            </m:ctrlPr>
          </m:sSupPr>
          <m:e>
            <m:r>
              <w:rPr>
                <w:rFonts w:hAnsi="Cambria Math"/>
              </w:rPr>
              <m:t>30</m:t>
            </m:r>
          </m:e>
          <m:sup>
            <m:r>
              <w:rPr>
                <w:rFonts w:hAnsi="Cambria Math"/>
              </w:rPr>
              <m:t>∘</m:t>
            </m:r>
          </m:sup>
        </m:sSup>
        <m:r>
          <w:rPr>
            <w:rFonts w:hAnsi="Cambria Math"/>
          </w:rPr>
          <m:t>=</m:t>
        </m:r>
        <m:sSup>
          <m:sSupPr>
            <m:ctrlPr>
              <w:rPr>
                <w:rFonts w:hAnsi="Cambria Math"/>
              </w:rPr>
            </m:ctrlPr>
          </m:sSupPr>
          <m:e>
            <m:r>
              <w:rPr>
                <w:rFonts w:hAnsi="Cambria Math"/>
              </w:rPr>
              <m:t>60</m:t>
            </m:r>
          </m:e>
          <m:sup>
            <m:r>
              <w:rPr>
                <w:rFonts w:hAnsi="Cambria Math"/>
              </w:rPr>
              <m:t>∘</m:t>
            </m:r>
          </m:sup>
        </m:sSup>
      </m:oMath>
      <w:r>
        <w:rPr>
          <w:rFonts w:ascii="宋体" w:cs="宋体"/>
          <w:kern w:val="0"/>
          <w:szCs w:val="21"/>
        </w:rPr>
        <w:t>，在光的反射中，反射角等于入射角，故入射角也为</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E31CF9" wp14:editId="23DB3867">
            <wp:extent cx="1685925" cy="12573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85925"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59F9450"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根据光的反射定律作图：反射光线与入射光线、法线在同一平面上；反射光线和入射光线分居在法线的两侧；反射角等于入射角。</w:t>
      </w:r>
      <w:r>
        <w:rPr>
          <w:rFonts w:ascii="宋体" w:cs="宋体"/>
          <w:kern w:val="0"/>
          <w:szCs w:val="21"/>
        </w:rPr>
        <w:br/>
        <w:t>本题考查了光的反射定律的应用，首先要熟记光的反射定律的内容，并要注意入射角与反射角的概念。</w:t>
      </w:r>
    </w:p>
    <w:p w14:paraId="0609B8BA" w14:textId="77777777" w:rsidR="00DF7C38"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解：通过凸透镜焦点的光线经凸透镜折射后平行于主光轴，如下图所示：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C0F86E3" wp14:editId="6AB66BAC">
            <wp:extent cx="2676525" cy="11620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676525" cy="11620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E006E32"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在作凸透镜光路图时，先确定所给的光线的特点再根据透镜对光的作用来作图。</w:t>
      </w:r>
      <w:r>
        <w:rPr>
          <w:rFonts w:ascii="宋体" w:cs="宋体"/>
          <w:kern w:val="0"/>
          <w:szCs w:val="21"/>
        </w:rPr>
        <w:br/>
        <w:t>凸透镜的三条特殊光线：①通过焦点的光线经凸透镜折射后将平行于主光轴；②平行于主光轴的光线经凸透镜折射后将过焦点；③过凸透镜光心的光线传播方向不改变。</w:t>
      </w:r>
    </w:p>
    <w:p w14:paraId="3190379A"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温度计的玻璃泡碰到容器底</w:t>
      </w:r>
      <w:r>
        <w:rPr>
          <w:rFonts w:ascii="Times New Roman" w:eastAsia="Times New Roman" w:hAnsi="Times New Roman" w:cs="Times New Roman"/>
          <w:kern w:val="0"/>
          <w:szCs w:val="21"/>
        </w:rPr>
        <w:t xml:space="preserve">  </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Times New Roman" w:eastAsia="Times New Roman" w:hAnsi="Times New Roman" w:cs="Times New Roman"/>
          <w:kern w:val="0"/>
          <w:szCs w:val="21"/>
        </w:rPr>
        <w:t xml:space="preserve">  </w:t>
      </w:r>
      <w:r>
        <w:rPr>
          <w:rFonts w:ascii="宋体" w:cs="宋体"/>
          <w:kern w:val="0"/>
          <w:szCs w:val="21"/>
        </w:rPr>
        <w:t>前</w:t>
      </w:r>
      <w:r>
        <w:rPr>
          <w:rFonts w:ascii="Times New Roman" w:eastAsia="Times New Roman" w:hAnsi="Times New Roman" w:cs="Times New Roman"/>
          <w:kern w:val="0"/>
          <w:szCs w:val="21"/>
        </w:rPr>
        <w:t xml:space="preserve">  107  50  </w:t>
      </w:r>
      <w:r>
        <w:rPr>
          <w:rFonts w:ascii="宋体" w:cs="宋体"/>
          <w:kern w:val="0"/>
          <w:szCs w:val="21"/>
        </w:rPr>
        <w:t>升高</w:t>
      </w:r>
      <w:r>
        <w:rPr>
          <w:rFonts w:ascii="Times New Roman" w:eastAsia="Times New Roman" w:hAnsi="Times New Roman" w:cs="Times New Roman"/>
          <w:kern w:val="0"/>
          <w:sz w:val="24"/>
          <w:szCs w:val="24"/>
        </w:rPr>
        <w:t> </w:t>
      </w:r>
    </w:p>
    <w:p w14:paraId="04B1D4B5"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温度计的玻璃泡碰到容器底；</w:t>
      </w:r>
      <w:r>
        <w:rPr>
          <w:rFonts w:ascii="宋体" w:cs="宋体"/>
          <w:kern w:val="0"/>
          <w:szCs w:val="21"/>
        </w:rPr>
        <w:br/>
      </w:r>
      <m:oMath>
        <m:r>
          <w:rPr>
            <w:rFonts w:hAnsi="Cambria Math"/>
          </w:rPr>
          <m:t>(2)</m:t>
        </m:r>
      </m:oMath>
      <w:r>
        <w:rPr>
          <w:rFonts w:ascii="宋体" w:cs="宋体"/>
          <w:kern w:val="0"/>
          <w:szCs w:val="21"/>
        </w:rPr>
        <w:t>图乙知温度计的分度值为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，温度计的示数为</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，即此时水的温度为</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防冻液沸腾前的现象：产生少量的气泡，上升时体积变小；沸腾后的现象是：产生大量的气泡，上升变大，到达水面破裂，把里面的水蒸气散发到空气中。观察图像，图像下边气泡大，上边气泡小，可知为水沸腾前；</w:t>
      </w:r>
      <w:r>
        <w:rPr>
          <w:rFonts w:ascii="宋体" w:cs="宋体"/>
          <w:kern w:val="0"/>
          <w:szCs w:val="21"/>
        </w:rPr>
        <w:br/>
      </w:r>
      <m:oMath>
        <m:r>
          <w:rPr>
            <w:rFonts w:hAnsi="Cambria Math"/>
          </w:rPr>
          <m:t>(4)</m:t>
        </m:r>
      </m:oMath>
      <w:r>
        <w:rPr>
          <w:rFonts w:ascii="宋体" w:cs="宋体"/>
          <w:kern w:val="0"/>
          <w:szCs w:val="21"/>
        </w:rPr>
        <w:t>由图丁可知防冻液的沸点为</w:t>
      </w:r>
      <m:oMath>
        <m:sSup>
          <m:sSupPr>
            <m:ctrlPr>
              <w:rPr>
                <w:rFonts w:hAnsi="Cambria Math"/>
              </w:rPr>
            </m:ctrlPr>
          </m:sSupPr>
          <m:e>
            <m:r>
              <w:rPr>
                <w:rFonts w:hAnsi="Cambria Math"/>
              </w:rPr>
              <m:t>107</m:t>
            </m:r>
          </m:e>
          <m:sup>
            <m:r>
              <w:rPr>
                <w:rFonts w:hAnsi="Cambria Math"/>
              </w:rPr>
              <m:t>∘</m:t>
            </m:r>
          </m:sup>
        </m:sSup>
        <m:r>
          <m:rPr>
            <m:sty m:val="p"/>
          </m:rPr>
          <w:rPr>
            <w:rFonts w:hAnsi="Cambria Math"/>
          </w:rPr>
          <m:t>C</m:t>
        </m:r>
      </m:oMath>
      <w:r>
        <w:rPr>
          <w:rFonts w:ascii="宋体" w:cs="宋体"/>
          <w:kern w:val="0"/>
          <w:szCs w:val="21"/>
        </w:rPr>
        <w:t>；由题表可知该防冻液中防冻原液含量是</w:t>
      </w:r>
      <m:oMath>
        <m:r>
          <w:rPr>
            <w:rFonts w:hAnsi="Cambria Math"/>
          </w:rPr>
          <m:t>50%</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与原来相比，水箱内的水由于汽化而减少，防冻液的含量增大，由表中数据可知，混合液的沸点升高。</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温度计的玻璃泡碰到容器底；</w:t>
      </w:r>
      <m:oMath>
        <m:r>
          <w:rPr>
            <w:rFonts w:hAnsi="Cambria Math"/>
          </w:rPr>
          <m:t>(2)</m:t>
        </m:r>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w:t>
      </w:r>
      <m:oMath>
        <m:r>
          <w:rPr>
            <w:rFonts w:hAnsi="Cambria Math"/>
          </w:rPr>
          <m:t>(3)</m:t>
        </m:r>
      </m:oMath>
      <w:r>
        <w:rPr>
          <w:rFonts w:ascii="宋体" w:cs="宋体"/>
          <w:kern w:val="0"/>
          <w:szCs w:val="21"/>
        </w:rPr>
        <w:t>前；</w:t>
      </w:r>
      <m:oMath>
        <m:r>
          <w:rPr>
            <w:rFonts w:hAnsi="Cambria Math"/>
          </w:rPr>
          <m:t>(4)107</m:t>
        </m:r>
      </m:oMath>
      <w:r>
        <w:rPr>
          <w:rFonts w:ascii="宋体" w:cs="宋体"/>
          <w:kern w:val="0"/>
          <w:szCs w:val="21"/>
        </w:rPr>
        <w:t>；</w:t>
      </w:r>
      <w:r>
        <w:rPr>
          <w:rFonts w:ascii="Times New Roman" w:eastAsia="Times New Roman" w:hAnsi="Times New Roman" w:cs="Times New Roman"/>
          <w:kern w:val="0"/>
          <w:szCs w:val="21"/>
        </w:rPr>
        <w:t>50</w:t>
      </w:r>
      <w:r>
        <w:rPr>
          <w:rFonts w:ascii="宋体" w:cs="宋体"/>
          <w:kern w:val="0"/>
          <w:szCs w:val="21"/>
        </w:rPr>
        <w:t>；</w:t>
      </w:r>
      <m:oMath>
        <m:r>
          <w:rPr>
            <w:rFonts w:hAnsi="Cambria Math"/>
          </w:rPr>
          <m:t>(5)</m:t>
        </m:r>
      </m:oMath>
      <w:r>
        <w:rPr>
          <w:rFonts w:ascii="宋体" w:cs="宋体"/>
          <w:kern w:val="0"/>
          <w:szCs w:val="21"/>
        </w:rPr>
        <w:t>升高。</w:t>
      </w:r>
      <w:r>
        <w:rPr>
          <w:rFonts w:ascii="宋体" w:cs="宋体"/>
          <w:kern w:val="0"/>
          <w:szCs w:val="21"/>
        </w:rPr>
        <w:br/>
      </w:r>
      <m:oMath>
        <m:r>
          <w:rPr>
            <w:rFonts w:hAnsi="Cambria Math"/>
          </w:rPr>
          <m:t>(1)</m:t>
        </m:r>
      </m:oMath>
      <w:r>
        <w:rPr>
          <w:rFonts w:ascii="宋体" w:cs="宋体"/>
          <w:kern w:val="0"/>
          <w:szCs w:val="21"/>
        </w:rPr>
        <w:t>温度计的玻璃泡不能碰到容器底或容器壁；</w:t>
      </w:r>
      <w:r>
        <w:rPr>
          <w:rFonts w:ascii="宋体" w:cs="宋体"/>
          <w:kern w:val="0"/>
          <w:szCs w:val="21"/>
        </w:rPr>
        <w:br/>
      </w:r>
      <m:oMath>
        <m:r>
          <w:rPr>
            <w:rFonts w:hAnsi="Cambria Math"/>
          </w:rPr>
          <m:t>(2)</m:t>
        </m:r>
      </m:oMath>
      <w:r>
        <w:rPr>
          <w:rFonts w:ascii="宋体" w:cs="宋体"/>
          <w:kern w:val="0"/>
          <w:szCs w:val="21"/>
        </w:rPr>
        <w:t>图乙知温度计的分度值为</w:t>
      </w:r>
      <m:oMath>
        <m:sSup>
          <m:sSupPr>
            <m:ctrlPr>
              <w:rPr>
                <w:rFonts w:hAnsi="Cambria Math"/>
              </w:rPr>
            </m:ctrlPr>
          </m:sSupPr>
          <m:e>
            <m:r>
              <w:rPr>
                <w:rFonts w:hAnsi="Cambria Math"/>
              </w:rPr>
              <m:t>1</m:t>
            </m:r>
          </m:e>
          <m:sup>
            <m:r>
              <w:rPr>
                <w:rFonts w:hAnsi="Cambria Math"/>
              </w:rPr>
              <m:t>∘</m:t>
            </m:r>
          </m:sup>
        </m:sSup>
        <m:r>
          <m:rPr>
            <m:sty m:val="p"/>
          </m:rPr>
          <w:rPr>
            <w:rFonts w:hAnsi="Cambria Math"/>
          </w:rPr>
          <m:t>C</m:t>
        </m:r>
      </m:oMath>
      <w:r>
        <w:rPr>
          <w:rFonts w:ascii="宋体" w:cs="宋体"/>
          <w:kern w:val="0"/>
          <w:szCs w:val="21"/>
        </w:rPr>
        <w:t>，温度计的示数为</w:t>
      </w:r>
      <m:oMath>
        <m:sSup>
          <m:sSupPr>
            <m:ctrlPr>
              <w:rPr>
                <w:rFonts w:hAnsi="Cambria Math"/>
              </w:rPr>
            </m:ctrlPr>
          </m:sSupPr>
          <m:e>
            <m:r>
              <w:rPr>
                <w:rFonts w:hAnsi="Cambria Math"/>
              </w:rPr>
              <m:t>96</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防冻液沸腾前产生的气泡少，防冻液的下层温度高，上层温度低，气泡上升过程中遇冷体积收缩并且</w:t>
      </w:r>
      <w:r>
        <w:rPr>
          <w:rFonts w:ascii="宋体" w:cs="宋体"/>
          <w:kern w:val="0"/>
          <w:szCs w:val="21"/>
        </w:rPr>
        <w:lastRenderedPageBreak/>
        <w:t>一部分水蒸气液化成水，所以体积变小；防冻液沸腾后产生的气泡多，防冻液的上下温度一致，气泡在上升过程中，不断有新的水变成水蒸气加入到气泡中，且气泡所受水压减小，使气泡体积变大；</w:t>
      </w:r>
      <w:r>
        <w:rPr>
          <w:rFonts w:ascii="宋体" w:cs="宋体"/>
          <w:kern w:val="0"/>
          <w:szCs w:val="21"/>
        </w:rPr>
        <w:br/>
      </w:r>
      <m:oMath>
        <m:r>
          <w:rPr>
            <w:rFonts w:hAnsi="Cambria Math"/>
          </w:rPr>
          <m:t>(4)</m:t>
        </m:r>
      </m:oMath>
      <w:r>
        <w:rPr>
          <w:rFonts w:ascii="宋体" w:cs="宋体"/>
          <w:kern w:val="0"/>
          <w:szCs w:val="21"/>
        </w:rPr>
        <w:t>根据题意做出判断；</w:t>
      </w:r>
      <w:r>
        <w:rPr>
          <w:rFonts w:ascii="宋体" w:cs="宋体"/>
          <w:kern w:val="0"/>
          <w:szCs w:val="21"/>
        </w:rPr>
        <w:br/>
      </w:r>
      <m:oMath>
        <m:r>
          <w:rPr>
            <w:rFonts w:hAnsi="Cambria Math"/>
          </w:rPr>
          <m:t>(5)</m:t>
        </m:r>
      </m:oMath>
      <w:r>
        <w:rPr>
          <w:rFonts w:ascii="宋体" w:cs="宋体"/>
          <w:kern w:val="0"/>
          <w:szCs w:val="21"/>
        </w:rPr>
        <w:t>长时间使用后，混合液中的水由于汽化而减少，防冻液的含量增大，使混合液的沸点升高；</w:t>
      </w:r>
      <w:r>
        <w:rPr>
          <w:rFonts w:ascii="宋体" w:cs="宋体"/>
          <w:kern w:val="0"/>
          <w:szCs w:val="21"/>
        </w:rPr>
        <w:br/>
      </w:r>
      <w:r>
        <w:rPr>
          <w:rFonts w:ascii="宋体" w:cs="宋体"/>
          <w:kern w:val="0"/>
          <w:szCs w:val="21"/>
        </w:rPr>
        <w:t>本题考查温度计的使用以及防冻液的有关知识，难度不大。</w:t>
      </w:r>
    </w:p>
    <w:p w14:paraId="3539DB5A"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垂直</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xml:space="preserve">  </w:t>
      </w:r>
      <w:r>
        <w:rPr>
          <w:rFonts w:ascii="宋体" w:cs="宋体"/>
          <w:kern w:val="0"/>
          <w:szCs w:val="21"/>
        </w:rPr>
        <w:t>完全重合</w:t>
      </w:r>
      <w:r>
        <w:rPr>
          <w:rFonts w:ascii="Times New Roman" w:eastAsia="Times New Roman" w:hAnsi="Times New Roman" w:cs="Times New Roman"/>
          <w:kern w:val="0"/>
          <w:szCs w:val="21"/>
        </w:rPr>
        <w:t xml:space="preserve">  </w:t>
      </w:r>
      <w:r>
        <w:rPr>
          <w:rFonts w:ascii="宋体" w:cs="宋体"/>
          <w:kern w:val="0"/>
          <w:szCs w:val="21"/>
        </w:rPr>
        <w:t>像与物到镜面的距离相等</w:t>
      </w:r>
      <w:r>
        <w:rPr>
          <w:rFonts w:ascii="Times New Roman" w:eastAsia="Times New Roman" w:hAnsi="Times New Roman" w:cs="Times New Roman"/>
          <w:kern w:val="0"/>
          <w:szCs w:val="21"/>
        </w:rPr>
        <w:t xml:space="preserve">  </w:t>
      </w:r>
      <w:r>
        <w:rPr>
          <w:rFonts w:ascii="宋体" w:cs="宋体"/>
          <w:kern w:val="0"/>
          <w:szCs w:val="21"/>
        </w:rPr>
        <w:t>便于直接得出像与物到镜面的距离</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7A0DCFF"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实验时，为了确定像的位置，玻璃板作为平面镜应垂直放在方格纸上；</w:t>
      </w:r>
      <w:r>
        <w:rPr>
          <w:rFonts w:ascii="宋体" w:cs="宋体"/>
          <w:kern w:val="0"/>
          <w:szCs w:val="21"/>
        </w:rPr>
        <w:br/>
      </w:r>
      <m:oMath>
        <m:r>
          <w:rPr>
            <w:rFonts w:hAnsi="Cambria Math"/>
          </w:rPr>
          <m:t>(2)(3)</m:t>
        </m:r>
      </m:oMath>
      <w:r>
        <w:rPr>
          <w:rFonts w:ascii="宋体" w:cs="宋体"/>
          <w:kern w:val="0"/>
          <w:szCs w:val="21"/>
        </w:rPr>
        <w:t>实验时，应该选取两个相同的物体做实验，故选</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w:r>
        <w:rPr>
          <w:rFonts w:ascii="宋体" w:cs="宋体"/>
          <w:kern w:val="0"/>
          <w:szCs w:val="21"/>
        </w:rPr>
        <w:t>将一枚燕尾夹放在镜前两格处，取另一枚燕尾夹在镜后移动，直到它与镜中的像完全重合，说明像与物大小相等；</w:t>
      </w:r>
      <w:r>
        <w:rPr>
          <w:rFonts w:ascii="宋体" w:cs="宋体"/>
          <w:kern w:val="0"/>
          <w:szCs w:val="21"/>
        </w:rPr>
        <w:br/>
      </w:r>
      <m:oMath>
        <m:r>
          <w:rPr>
            <w:rFonts w:hAnsi="Cambria Math"/>
          </w:rPr>
          <m:t>(4)</m:t>
        </m:r>
      </m:oMath>
      <w:r>
        <w:rPr>
          <w:rFonts w:ascii="宋体" w:cs="宋体"/>
          <w:kern w:val="0"/>
          <w:szCs w:val="21"/>
        </w:rPr>
        <w:t>改变物到镜面的格数，进行多次实验；根据像与物到镜面的格数关系可以判断像与物到镜面的距离大小相等；</w:t>
      </w:r>
      <w:r>
        <w:rPr>
          <w:rFonts w:ascii="宋体" w:cs="宋体"/>
          <w:kern w:val="0"/>
          <w:szCs w:val="21"/>
        </w:rPr>
        <w:br/>
      </w:r>
      <m:oMath>
        <m:r>
          <w:rPr>
            <w:rFonts w:hAnsi="Cambria Math"/>
          </w:rPr>
          <m:t>(5)</m:t>
        </m:r>
      </m:oMath>
      <w:r>
        <w:rPr>
          <w:rFonts w:ascii="宋体" w:cs="宋体"/>
          <w:kern w:val="0"/>
          <w:szCs w:val="21"/>
        </w:rPr>
        <w:t>采用方格纸可直接得出像与物到镜面的距离；</w:t>
      </w:r>
      <w:r>
        <w:rPr>
          <w:rFonts w:ascii="宋体" w:cs="宋体"/>
          <w:kern w:val="0"/>
          <w:szCs w:val="21"/>
        </w:rPr>
        <w:br/>
      </w:r>
      <m:oMath>
        <m:r>
          <w:rPr>
            <w:rFonts w:hAnsi="Cambria Math"/>
          </w:rPr>
          <m:t>(6)</m:t>
        </m:r>
      </m:oMath>
      <w:r>
        <w:rPr>
          <w:rFonts w:ascii="宋体" w:cs="宋体"/>
          <w:kern w:val="0"/>
          <w:szCs w:val="21"/>
        </w:rPr>
        <w:t>根据“像与物关于镜面对称”的特点，小猫照镜时看到的“镜像”应该是</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垂直；</w:t>
      </w:r>
      <m:oMath>
        <m:r>
          <w:rPr>
            <w:rFonts w:hAnsi="Cambria Math"/>
          </w:rPr>
          <m:t>(2)B</m:t>
        </m:r>
      </m:oMath>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(3)</m:t>
        </m:r>
      </m:oMath>
      <w:r>
        <w:rPr>
          <w:rFonts w:ascii="宋体" w:cs="宋体"/>
          <w:kern w:val="0"/>
          <w:szCs w:val="21"/>
        </w:rPr>
        <w:t>完全重合；</w:t>
      </w:r>
      <m:oMath>
        <m:r>
          <w:rPr>
            <w:rFonts w:hAnsi="Cambria Math"/>
          </w:rPr>
          <m:t>(4)</m:t>
        </m:r>
      </m:oMath>
      <w:r>
        <w:rPr>
          <w:rFonts w:ascii="宋体" w:cs="宋体"/>
          <w:kern w:val="0"/>
          <w:szCs w:val="21"/>
        </w:rPr>
        <w:t>像与物到镜面的距离相等；</w:t>
      </w:r>
      <m:oMath>
        <m:r>
          <w:rPr>
            <w:rFonts w:hAnsi="Cambria Math"/>
          </w:rPr>
          <m:t>(5)</m:t>
        </m:r>
      </m:oMath>
      <w:r>
        <w:rPr>
          <w:rFonts w:ascii="宋体" w:cs="宋体"/>
          <w:kern w:val="0"/>
          <w:szCs w:val="21"/>
        </w:rPr>
        <w:t>便于直接得出像与物到镜面的距离；</w:t>
      </w:r>
      <m:oMath>
        <m:r>
          <w:rPr>
            <w:rFonts w:hAnsi="Cambria Math"/>
          </w:rPr>
          <m:t>(6)C</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为了确定像的位置，玻璃板应垂直放在方格纸上；</w:t>
      </w:r>
      <w:r>
        <w:rPr>
          <w:rFonts w:ascii="宋体" w:cs="宋体"/>
          <w:kern w:val="0"/>
          <w:szCs w:val="21"/>
        </w:rPr>
        <w:br/>
      </w:r>
      <m:oMath>
        <m:r>
          <w:rPr>
            <w:rFonts w:hAnsi="Cambria Math"/>
          </w:rPr>
          <m:t>(2)</m:t>
        </m:r>
      </m:oMath>
      <w:r>
        <w:rPr>
          <w:rFonts w:ascii="宋体" w:cs="宋体"/>
          <w:kern w:val="0"/>
          <w:szCs w:val="21"/>
        </w:rPr>
        <w:t>根据平面镜成像特点进行分析。</w:t>
      </w:r>
      <w:r>
        <w:rPr>
          <w:rFonts w:ascii="宋体" w:cs="宋体"/>
          <w:kern w:val="0"/>
          <w:szCs w:val="21"/>
        </w:rPr>
        <w:br/>
      </w:r>
      <w:r>
        <w:rPr>
          <w:rFonts w:ascii="宋体" w:cs="宋体"/>
          <w:kern w:val="0"/>
          <w:szCs w:val="21"/>
        </w:rPr>
        <w:t>本题探究平面镜成像原理，掌握平面镜成像特点是解题关键。</w:t>
      </w:r>
    </w:p>
    <w:p w14:paraId="414AD92F"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r>
          <w:rPr>
            <w:rFonts w:hAnsi="Cambria Math"/>
          </w:rPr>
          <m:t>0.9</m:t>
        </m:r>
      </m:oMath>
      <w:r>
        <w:rPr>
          <w:rFonts w:ascii="Times New Roman" w:eastAsia="Times New Roman" w:hAnsi="Times New Roman" w:cs="Times New Roman"/>
          <w:kern w:val="0"/>
          <w:szCs w:val="21"/>
        </w:rPr>
        <w:t xml:space="preserve">  10  </w:t>
      </w:r>
      <m:oMath>
        <m:r>
          <w:rPr>
            <w:rFonts w:hAnsi="Cambria Math"/>
          </w:rPr>
          <m:t>0.93×</m:t>
        </m:r>
        <m:sSup>
          <m:sSupPr>
            <m:ctrlPr>
              <w:rPr>
                <w:rFonts w:hAnsi="Cambria Math"/>
              </w:rPr>
            </m:ctrlPr>
          </m:sSupPr>
          <m:e>
            <m:r>
              <w:rPr>
                <w:rFonts w:hAnsi="Cambria Math"/>
              </w:rPr>
              <m:t>10</m:t>
            </m:r>
          </m:e>
          <m:sup>
            <m:r>
              <w:rPr>
                <w:rFonts w:hAnsi="Cambria Math"/>
              </w:rPr>
              <m:t>3</m:t>
            </m:r>
          </m:sup>
        </m:sSup>
      </m:oMath>
      <w:r>
        <w:rPr>
          <w:rFonts w:ascii="Times New Roman" w:eastAsia="Times New Roman" w:hAnsi="Times New Roman" w:cs="Times New Roman"/>
          <w:kern w:val="0"/>
          <w:szCs w:val="21"/>
        </w:rPr>
        <w:t xml:space="preserve">  </w:t>
      </w:r>
      <w:r>
        <w:rPr>
          <w:rFonts w:ascii="宋体" w:cs="宋体"/>
          <w:kern w:val="0"/>
          <w:szCs w:val="21"/>
        </w:rPr>
        <w:t>无</w:t>
      </w:r>
      <w:r>
        <w:rPr>
          <w:rFonts w:ascii="Times New Roman" w:eastAsia="Times New Roman" w:hAnsi="Times New Roman" w:cs="Times New Roman"/>
          <w:kern w:val="0"/>
          <w:szCs w:val="21"/>
        </w:rPr>
        <w:t xml:space="preserve">  </w:t>
      </w:r>
      <w:r>
        <w:rPr>
          <w:rFonts w:ascii="宋体" w:cs="宋体"/>
          <w:kern w:val="0"/>
          <w:szCs w:val="21"/>
        </w:rPr>
        <w:t>小于</w:t>
      </w:r>
      <w:r>
        <w:rPr>
          <w:rFonts w:ascii="Times New Roman" w:eastAsia="Times New Roman" w:hAnsi="Times New Roman" w:cs="Times New Roman"/>
          <w:kern w:val="0"/>
          <w:sz w:val="24"/>
          <w:szCs w:val="24"/>
        </w:rPr>
        <w:t> </w:t>
      </w:r>
    </w:p>
    <w:p w14:paraId="6F7AC2E7"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③奶瓶中食用油的体积</w:t>
      </w:r>
      <m:oMath>
        <m:r>
          <w:rPr>
            <w:rFonts w:hAnsi="Cambria Math"/>
          </w:rPr>
          <m:t>V=50mL=50c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，奶瓶中食用油的质量</w:t>
      </w:r>
      <m:oMath>
        <m:r>
          <w:rPr>
            <w:rFonts w:hAnsi="Cambria Math"/>
          </w:rPr>
          <m:t>m=200.0g-155.0g=45g</m:t>
        </m:r>
      </m:oMath>
      <w:r>
        <w:rPr>
          <w:rFonts w:ascii="宋体" w:cs="宋体"/>
          <w:kern w:val="0"/>
          <w:szCs w:val="21"/>
        </w:rPr>
        <w:t>，</w:t>
      </w:r>
      <w:r>
        <w:rPr>
          <w:rFonts w:ascii="宋体" w:cs="宋体"/>
          <w:kern w:val="0"/>
          <w:szCs w:val="21"/>
        </w:rPr>
        <w:br/>
      </w:r>
      <w:r>
        <w:rPr>
          <w:rFonts w:ascii="宋体" w:cs="宋体"/>
          <w:kern w:val="0"/>
          <w:szCs w:val="21"/>
        </w:rPr>
        <w:t>食用油的密度为</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45g</m:t>
            </m:r>
          </m:num>
          <m:den>
            <m:r>
              <w:rPr>
                <w:rFonts w:hAnsi="Cambria Math"/>
                <w:sz w:val="24"/>
                <w:szCs w:val="24"/>
              </w:rPr>
              <m:t>50c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=0.9g/c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④如图乙所示的</w:t>
      </w:r>
      <w:r>
        <w:rPr>
          <w:rFonts w:ascii="Times New Roman" w:eastAsia="Times New Roman" w:hAnsi="Times New Roman" w:cs="Times New Roman"/>
          <w:kern w:val="0"/>
          <w:szCs w:val="21"/>
        </w:rPr>
        <w:t>5</w:t>
      </w:r>
      <w:r>
        <w:rPr>
          <w:rFonts w:ascii="宋体" w:cs="宋体"/>
          <w:kern w:val="0"/>
          <w:szCs w:val="21"/>
        </w:rPr>
        <w:t>个小球和食用油的总体积为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mL</w:t>
      </w:r>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5</w:t>
      </w:r>
      <w:r>
        <w:rPr>
          <w:rFonts w:ascii="宋体" w:cs="宋体"/>
          <w:kern w:val="0"/>
          <w:szCs w:val="21"/>
        </w:rPr>
        <w:t>个小球的总体积</w:t>
      </w:r>
      <m:oMath>
        <m:r>
          <w:rPr>
            <w:rFonts w:hAnsi="Cambria Math"/>
          </w:rPr>
          <m:t>V'=60mL-50mL=10mL=10c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Times New Roman" w:eastAsia="Times New Roman" w:hAnsi="Times New Roman" w:cs="Times New Roman"/>
          <w:kern w:val="0"/>
          <w:szCs w:val="21"/>
        </w:rPr>
        <w:t>5</w:t>
      </w:r>
      <w:r>
        <w:rPr>
          <w:rFonts w:ascii="宋体" w:cs="宋体"/>
          <w:kern w:val="0"/>
          <w:szCs w:val="21"/>
        </w:rPr>
        <w:t>个小球的质量</w:t>
      </w:r>
      <m:oMath>
        <m:r>
          <w:rPr>
            <w:rFonts w:hAnsi="Cambria Math"/>
          </w:rPr>
          <m:t>m'=209.3g-200.0g=9.3g</m:t>
        </m:r>
      </m:oMath>
      <w:r>
        <w:rPr>
          <w:rFonts w:ascii="宋体" w:cs="宋体"/>
          <w:kern w:val="0"/>
          <w:szCs w:val="21"/>
        </w:rPr>
        <w:t>，</w:t>
      </w:r>
      <w:r>
        <w:rPr>
          <w:rFonts w:ascii="宋体" w:cs="宋体"/>
          <w:kern w:val="0"/>
          <w:szCs w:val="21"/>
        </w:rPr>
        <w:br/>
      </w:r>
      <w:r>
        <w:rPr>
          <w:rFonts w:ascii="宋体" w:cs="宋体"/>
          <w:kern w:val="0"/>
          <w:szCs w:val="21"/>
        </w:rPr>
        <w:t>⑤塑料小球密度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9.3g</m:t>
            </m:r>
          </m:num>
          <m:den>
            <m:r>
              <w:rPr>
                <w:rFonts w:hAnsi="Cambria Math"/>
                <w:sz w:val="24"/>
                <w:szCs w:val="24"/>
              </w:rPr>
              <m:t>10c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≈0.93g/c</m:t>
        </m:r>
        <m:sSup>
          <m:sSupPr>
            <m:ctrlPr>
              <w:rPr>
                <w:rFonts w:hAnsi="Cambria Math"/>
              </w:rPr>
            </m:ctrlPr>
          </m:sSupPr>
          <m:e>
            <m:r>
              <w:rPr>
                <w:rFonts w:hAnsi="Cambria Math"/>
              </w:rPr>
              <m:t>m</m:t>
            </m:r>
          </m:e>
          <m:sup>
            <m:r>
              <w:rPr>
                <w:rFonts w:hAnsi="Cambria Math"/>
              </w:rPr>
              <m:t>3</m:t>
            </m:r>
          </m:sup>
        </m:sSup>
        <m:r>
          <w:rPr>
            <w:rFonts w:hAnsi="Cambria Math"/>
          </w:rPr>
          <m:t>=0.93×</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塑料小球外表面各有不同程度的小破损，不影响其质量和体积的测量，根据公式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知，对小球密度的测量值无影响；</w:t>
      </w:r>
      <w:r>
        <w:rPr>
          <w:rFonts w:ascii="宋体" w:cs="宋体"/>
          <w:kern w:val="0"/>
          <w:szCs w:val="21"/>
        </w:rPr>
        <w:br/>
      </w:r>
      <m:oMath>
        <m:r>
          <w:rPr>
            <w:rFonts w:hAnsi="Cambria Math"/>
          </w:rPr>
          <w:lastRenderedPageBreak/>
          <m:t>(2)</m:t>
        </m:r>
      </m:oMath>
      <w:r>
        <w:rPr>
          <w:rFonts w:ascii="宋体" w:cs="宋体"/>
          <w:kern w:val="0"/>
          <w:szCs w:val="21"/>
        </w:rPr>
        <w:t>当固体的密度小于某种液体的密度时，会处于该液体上方，反之则处于该液体下方。</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③</w:t>
      </w:r>
      <m:oMath>
        <m:r>
          <w:rPr>
            <w:rFonts w:hAnsi="Cambria Math"/>
          </w:rPr>
          <m:t>0.9</m:t>
        </m:r>
      </m:oMath>
      <w:r>
        <w:rPr>
          <w:rFonts w:ascii="宋体" w:cs="宋体"/>
          <w:kern w:val="0"/>
          <w:szCs w:val="21"/>
        </w:rPr>
        <w:t>；④</w:t>
      </w:r>
      <w:r>
        <w:rPr>
          <w:rFonts w:ascii="Times New Roman" w:eastAsia="Times New Roman" w:hAnsi="Times New Roman" w:cs="Times New Roman"/>
          <w:kern w:val="0"/>
          <w:szCs w:val="21"/>
        </w:rPr>
        <w:t>10</w:t>
      </w:r>
      <w:r>
        <w:rPr>
          <w:rFonts w:ascii="宋体" w:cs="宋体"/>
          <w:kern w:val="0"/>
          <w:szCs w:val="21"/>
        </w:rPr>
        <w:t>；⑤</w:t>
      </w:r>
      <m:oMath>
        <m:r>
          <w:rPr>
            <w:rFonts w:hAnsi="Cambria Math"/>
          </w:rPr>
          <m:t>0.93×</m:t>
        </m:r>
        <m:sSup>
          <m:sSupPr>
            <m:ctrlPr>
              <w:rPr>
                <w:rFonts w:hAnsi="Cambria Math"/>
              </w:rPr>
            </m:ctrlPr>
          </m:sSupPr>
          <m:e>
            <m:r>
              <w:rPr>
                <w:rFonts w:hAnsi="Cambria Math"/>
              </w:rPr>
              <m:t>10</m:t>
            </m:r>
          </m:e>
          <m:sup>
            <m:r>
              <w:rPr>
                <w:rFonts w:hAnsi="Cambria Math"/>
              </w:rPr>
              <m:t>3</m:t>
            </m:r>
          </m:sup>
        </m:sSup>
      </m:oMath>
      <w:r>
        <w:rPr>
          <w:rFonts w:ascii="宋体" w:cs="宋体"/>
          <w:kern w:val="0"/>
          <w:szCs w:val="21"/>
        </w:rPr>
        <w:t>；无；</w:t>
      </w:r>
      <m:oMath>
        <m:r>
          <w:rPr>
            <w:rFonts w:hAnsi="Cambria Math"/>
          </w:rPr>
          <m:t>(2)</m:t>
        </m:r>
      </m:oMath>
      <w:r>
        <w:rPr>
          <w:rFonts w:ascii="宋体" w:cs="宋体"/>
          <w:kern w:val="0"/>
          <w:szCs w:val="21"/>
        </w:rPr>
        <w:t>小于。</w:t>
      </w:r>
      <w:r>
        <w:rPr>
          <w:rFonts w:ascii="宋体" w:cs="宋体"/>
          <w:kern w:val="0"/>
          <w:szCs w:val="21"/>
        </w:rPr>
        <w:br/>
      </w:r>
      <m:oMath>
        <m:r>
          <w:rPr>
            <w:rFonts w:hAnsi="Cambria Math"/>
          </w:rPr>
          <m:t>(1)</m:t>
        </m:r>
      </m:oMath>
      <w:r>
        <w:rPr>
          <w:rFonts w:ascii="宋体" w:cs="宋体"/>
          <w:kern w:val="0"/>
          <w:szCs w:val="21"/>
        </w:rPr>
        <w:t>③已知奶瓶和食用油的总质量，烧杯的质量，可以得到奶瓶中食用油的质量；已知食用油的质量和体积，利用公式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得到食用油的密度；</w:t>
      </w:r>
      <w:r>
        <w:rPr>
          <w:rFonts w:ascii="宋体" w:cs="宋体"/>
          <w:kern w:val="0"/>
          <w:szCs w:val="21"/>
        </w:rPr>
        <w:br/>
      </w:r>
      <w:r>
        <w:rPr>
          <w:rFonts w:ascii="宋体" w:cs="宋体"/>
          <w:kern w:val="0"/>
          <w:szCs w:val="21"/>
        </w:rPr>
        <w:t>读取如图乙所示的</w:t>
      </w:r>
      <w:r>
        <w:rPr>
          <w:rFonts w:ascii="Times New Roman" w:eastAsia="Times New Roman" w:hAnsi="Times New Roman" w:cs="Times New Roman"/>
          <w:kern w:val="0"/>
          <w:szCs w:val="21"/>
        </w:rPr>
        <w:t>5</w:t>
      </w:r>
      <w:r>
        <w:rPr>
          <w:rFonts w:ascii="宋体" w:cs="宋体"/>
          <w:kern w:val="0"/>
          <w:szCs w:val="21"/>
        </w:rPr>
        <w:t>个小球的总体积，已知</w:t>
      </w:r>
      <w:r>
        <w:rPr>
          <w:rFonts w:ascii="Times New Roman" w:eastAsia="Times New Roman" w:hAnsi="Times New Roman" w:cs="Times New Roman"/>
          <w:kern w:val="0"/>
          <w:szCs w:val="21"/>
        </w:rPr>
        <w:t>5</w:t>
      </w:r>
      <w:r>
        <w:rPr>
          <w:rFonts w:ascii="宋体" w:cs="宋体"/>
          <w:kern w:val="0"/>
          <w:szCs w:val="21"/>
        </w:rPr>
        <w:t>个小球的质量，利用公式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得到塑料小球密度；</w:t>
      </w:r>
      <w:r>
        <w:rPr>
          <w:rFonts w:ascii="宋体" w:cs="宋体"/>
          <w:kern w:val="0"/>
          <w:szCs w:val="21"/>
        </w:rPr>
        <w:br/>
      </w:r>
      <w:r>
        <w:rPr>
          <w:rFonts w:ascii="宋体" w:cs="宋体"/>
          <w:kern w:val="0"/>
          <w:szCs w:val="21"/>
        </w:rPr>
        <w:t>塑料小球外表面各有不同程度的小破损，根据公式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分析；</w:t>
      </w:r>
      <w:r>
        <w:rPr>
          <w:rFonts w:ascii="宋体" w:cs="宋体"/>
          <w:kern w:val="0"/>
          <w:szCs w:val="21"/>
        </w:rPr>
        <w:br/>
      </w:r>
      <m:oMath>
        <m:r>
          <w:rPr>
            <w:rFonts w:hAnsi="Cambria Math"/>
          </w:rPr>
          <m:t>(2)</m:t>
        </m:r>
      </m:oMath>
      <w:r>
        <w:rPr>
          <w:rFonts w:ascii="宋体" w:cs="宋体"/>
          <w:kern w:val="0"/>
          <w:szCs w:val="21"/>
        </w:rPr>
        <w:t>当固体的密度小于某种液体的密度时，会处于该液体上方，反之则处于该液体下方。</w:t>
      </w:r>
      <w:r>
        <w:rPr>
          <w:rFonts w:ascii="宋体" w:cs="宋体"/>
          <w:kern w:val="0"/>
          <w:szCs w:val="21"/>
        </w:rPr>
        <w:br/>
      </w:r>
      <w:r>
        <w:rPr>
          <w:rFonts w:ascii="宋体" w:cs="宋体"/>
          <w:kern w:val="0"/>
          <w:szCs w:val="21"/>
        </w:rPr>
        <w:t>此题是测量液体和固体密度的实验，是一道基础题。</w:t>
      </w:r>
    </w:p>
    <w:p w14:paraId="53940829"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Times New Roman" w:eastAsia="Times New Roman" w:hAnsi="Times New Roman" w:cs="Times New Roman"/>
          <w:kern w:val="0"/>
          <w:szCs w:val="21"/>
        </w:rPr>
        <w:t>900</w:t>
      </w:r>
      <w:r>
        <w:rPr>
          <w:rFonts w:ascii="Times New Roman" w:eastAsia="Times New Roman" w:hAnsi="Times New Roman" w:cs="Times New Roman"/>
          <w:kern w:val="0"/>
          <w:sz w:val="24"/>
          <w:szCs w:val="24"/>
        </w:rPr>
        <w:t> </w:t>
      </w:r>
    </w:p>
    <w:p w14:paraId="7109EAA1"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跑道总长为</w:t>
      </w:r>
      <m:oMath>
        <m:r>
          <w:rPr>
            <w:rFonts w:hAnsi="Cambria Math"/>
          </w:rPr>
          <m:t>s=900m</m:t>
        </m:r>
      </m:oMath>
      <w:r>
        <w:rPr>
          <w:rFonts w:ascii="宋体" w:cs="宋体"/>
          <w:kern w:val="0"/>
          <w:szCs w:val="21"/>
        </w:rPr>
        <w:t>，小明跑完第一圈用时间</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，小明跑步的速度</w:t>
      </w:r>
      <m:oMath>
        <m:sSub>
          <m:sSubPr>
            <m:ctrlPr>
              <w:rPr>
                <w:rFonts w:hAnsi="Cambria Math"/>
              </w:rPr>
            </m:ctrlPr>
          </m:sSubPr>
          <m:e>
            <m:r>
              <w:rPr>
                <w:rFonts w:hAnsi="Cambria Math"/>
              </w:rPr>
              <m:t>v</m:t>
            </m:r>
          </m:e>
          <m:sub>
            <m:r>
              <w:rPr>
                <w:rFonts w:hAnsi="Cambria Math"/>
              </w:rPr>
              <m:t>明</m:t>
            </m:r>
          </m:sub>
        </m:sSub>
        <m:r>
          <w:rPr>
            <w:rFonts w:hAnsi="Cambria Math"/>
          </w:rPr>
          <m:t>=</m:t>
        </m:r>
        <m:f>
          <m:fPr>
            <m:ctrlPr>
              <w:rPr>
                <w:rFonts w:hAnsi="Cambria Math"/>
              </w:rPr>
            </m:ctrlPr>
          </m:fPr>
          <m:num>
            <m:r>
              <w:rPr>
                <w:rFonts w:hAnsi="Cambria Math"/>
                <w:sz w:val="24"/>
                <w:szCs w:val="24"/>
              </w:rPr>
              <m:t>s</m:t>
            </m:r>
          </m:num>
          <m:den>
            <m:sSub>
              <m:sSubPr>
                <m:ctrlPr>
                  <w:rPr>
                    <w:rFonts w:hAnsi="Cambria Math"/>
                  </w:rPr>
                </m:ctrlPr>
              </m:sSubPr>
              <m:e>
                <m:r>
                  <w:rPr>
                    <w:rFonts w:hAnsi="Cambria Math"/>
                    <w:sz w:val="24"/>
                    <w:szCs w:val="24"/>
                  </w:rPr>
                  <m:t>t</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900m</m:t>
            </m:r>
          </m:num>
          <m:den>
            <m:r>
              <w:rPr>
                <w:rFonts w:hAnsi="Cambria Math"/>
                <w:sz w:val="24"/>
                <w:szCs w:val="24"/>
              </w:rPr>
              <m:t>200s</m:t>
            </m:r>
          </m:den>
        </m:f>
        <m:r>
          <w:rPr>
            <w:rFonts w:hAnsi="Cambria Math"/>
          </w:rPr>
          <m:t>=4.5m/s</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从出发到两人第一次相遇，小明用的时间</w:t>
      </w:r>
      <m:oMath>
        <m:sSub>
          <m:sSubPr>
            <m:ctrlPr>
              <w:rPr>
                <w:rFonts w:hAnsi="Cambria Math"/>
              </w:rPr>
            </m:ctrlPr>
          </m:sSubPr>
          <m:e>
            <m:r>
              <w:rPr>
                <w:rFonts w:hAnsi="Cambria Math"/>
              </w:rPr>
              <m:t>t</m:t>
            </m:r>
          </m:e>
          <m:sub>
            <m:r>
              <w:rPr>
                <w:rFonts w:hAnsi="Cambria Math"/>
              </w:rPr>
              <m:t>2</m:t>
            </m:r>
          </m:sub>
        </m:sSub>
        <m:r>
          <w:rPr>
            <w:rFonts w:hAnsi="Cambria Math"/>
          </w:rPr>
          <m:t>=200s+400s=600s</m:t>
        </m:r>
      </m:oMath>
      <w:r>
        <w:rPr>
          <w:rFonts w:ascii="宋体" w:cs="宋体"/>
          <w:kern w:val="0"/>
          <w:szCs w:val="21"/>
        </w:rPr>
        <w:t>，跑的路程：</w:t>
      </w:r>
      <m:oMath>
        <m:sSub>
          <m:sSubPr>
            <m:ctrlPr>
              <w:rPr>
                <w:rFonts w:hAnsi="Cambria Math"/>
              </w:rPr>
            </m:ctrlPr>
          </m:sSubPr>
          <m:e>
            <m:r>
              <w:rPr>
                <w:rFonts w:hAnsi="Cambria Math"/>
              </w:rPr>
              <m:t>s</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明</m:t>
            </m:r>
          </m:sub>
        </m:sSub>
        <m:sSub>
          <m:sSubPr>
            <m:ctrlPr>
              <w:rPr>
                <w:rFonts w:hAnsi="Cambria Math"/>
              </w:rPr>
            </m:ctrlPr>
          </m:sSubPr>
          <m:e>
            <m:r>
              <w:rPr>
                <w:rFonts w:hAnsi="Cambria Math"/>
              </w:rPr>
              <m:t>t</m:t>
            </m:r>
          </m:e>
          <m:sub>
            <m:r>
              <w:rPr>
                <w:rFonts w:hAnsi="Cambria Math"/>
              </w:rPr>
              <m:t>2</m:t>
            </m:r>
          </m:sub>
        </m:sSub>
        <m:r>
          <w:rPr>
            <w:rFonts w:hAnsi="Cambria Math"/>
          </w:rPr>
          <m:t>=4.5m/s×600s=2700m</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从出发到两人第一次相遇，相当于以爸爸为参照物，小明跑了一圈来到爸爸身旁，所以，爸爸比小明少跑了</w:t>
      </w:r>
      <w:r>
        <w:rPr>
          <w:rFonts w:ascii="Times New Roman" w:eastAsia="Times New Roman" w:hAnsi="Times New Roman" w:cs="Times New Roman"/>
          <w:kern w:val="0"/>
          <w:szCs w:val="21"/>
        </w:rPr>
        <w:t>900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w:r>
        <w:rPr>
          <w:rFonts w:ascii="宋体" w:cs="宋体"/>
          <w:kern w:val="0"/>
          <w:szCs w:val="21"/>
        </w:rPr>
        <w:t>爸爸跑步的路程</w:t>
      </w:r>
      <m:oMath>
        <m:sSub>
          <m:sSubPr>
            <m:ctrlPr>
              <w:rPr>
                <w:rFonts w:hAnsi="Cambria Math"/>
              </w:rPr>
            </m:ctrlPr>
          </m:sSubPr>
          <m:e>
            <m:r>
              <w:rPr>
                <w:rFonts w:hAnsi="Cambria Math"/>
              </w:rPr>
              <m:t>s</m:t>
            </m:r>
          </m:e>
          <m:sub>
            <m:r>
              <w:rPr>
                <w:rFonts w:hAnsi="Cambria Math"/>
              </w:rPr>
              <m:t>爸</m:t>
            </m:r>
          </m:sub>
        </m:sSub>
        <m:r>
          <w:rPr>
            <w:rFonts w:hAnsi="Cambria Math"/>
          </w:rPr>
          <m:t>=2700m-900m=1800m</m:t>
        </m:r>
      </m:oMath>
      <w:r>
        <w:rPr>
          <w:rFonts w:ascii="宋体" w:cs="宋体"/>
          <w:kern w:val="0"/>
          <w:szCs w:val="21"/>
        </w:rPr>
        <w:t>，爸爸的速度是：</w:t>
      </w:r>
      <m:oMath>
        <m:sSub>
          <m:sSubPr>
            <m:ctrlPr>
              <w:rPr>
                <w:rFonts w:hAnsi="Cambria Math"/>
              </w:rPr>
            </m:ctrlPr>
          </m:sSubPr>
          <m:e>
            <m:r>
              <w:rPr>
                <w:rFonts w:hAnsi="Cambria Math"/>
              </w:rPr>
              <m:t>v</m:t>
            </m:r>
          </m:e>
          <m:sub>
            <m:r>
              <w:rPr>
                <w:rFonts w:hAnsi="Cambria Math"/>
              </w:rPr>
              <m:t>爸</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爸</m:t>
                </m:r>
              </m:sub>
            </m:sSub>
          </m:num>
          <m:den>
            <m:sSub>
              <m:sSubPr>
                <m:ctrlPr>
                  <w:rPr>
                    <w:rFonts w:hAnsi="Cambria Math"/>
                  </w:rPr>
                </m:ctrlPr>
              </m:sSubPr>
              <m:e>
                <m:r>
                  <w:rPr>
                    <w:rFonts w:hAnsi="Cambria Math"/>
                    <w:sz w:val="24"/>
                    <w:szCs w:val="24"/>
                  </w:rPr>
                  <m:t>t</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1800m</m:t>
            </m:r>
          </m:num>
          <m:den>
            <m:r>
              <w:rPr>
                <w:rFonts w:hAnsi="Cambria Math"/>
                <w:sz w:val="24"/>
                <w:szCs w:val="24"/>
              </w:rPr>
              <m:t>600s</m:t>
            </m:r>
          </m:den>
        </m:f>
        <m:r>
          <w:rPr>
            <w:rFonts w:hAnsi="Cambria Math"/>
          </w:rPr>
          <m:t>=3m/s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小明跑步的速度是</w:t>
      </w:r>
      <m:oMath>
        <m:r>
          <w:rPr>
            <w:rFonts w:hAnsi="Cambria Math"/>
          </w:rPr>
          <m:t>4.5m/s</m:t>
        </m:r>
      </m:oMath>
      <w:r>
        <w:rPr>
          <w:rFonts w:ascii="宋体" w:cs="宋体"/>
          <w:kern w:val="0"/>
          <w:szCs w:val="21"/>
        </w:rPr>
        <w:t>；</w:t>
      </w:r>
      <m:oMath>
        <m:r>
          <w:rPr>
            <w:rFonts w:hAnsi="Cambria Math"/>
          </w:rPr>
          <m:t>(2)</m:t>
        </m:r>
      </m:oMath>
      <w:r>
        <w:rPr>
          <w:rFonts w:ascii="宋体" w:cs="宋体"/>
          <w:kern w:val="0"/>
          <w:szCs w:val="21"/>
        </w:rPr>
        <w:t>从出发到两人第一次相遇，小明一共跑了</w:t>
      </w:r>
      <w:r>
        <w:rPr>
          <w:rFonts w:ascii="Times New Roman" w:eastAsia="Times New Roman" w:hAnsi="Times New Roman" w:cs="Times New Roman"/>
          <w:kern w:val="0"/>
          <w:szCs w:val="21"/>
        </w:rPr>
        <w:t>2700</w:t>
      </w:r>
      <w:r>
        <w:rPr>
          <w:rFonts w:ascii="宋体" w:cs="宋体"/>
          <w:kern w:val="0"/>
          <w:szCs w:val="21"/>
        </w:rPr>
        <w:t>米；</w:t>
      </w:r>
      <m:oMath>
        <m:r>
          <w:rPr>
            <w:rFonts w:hAnsi="Cambria Math"/>
          </w:rPr>
          <m:t>(3)900</m:t>
        </m:r>
      </m:oMath>
      <w:r>
        <w:rPr>
          <w:rFonts w:ascii="宋体" w:cs="宋体"/>
          <w:kern w:val="0"/>
          <w:szCs w:val="21"/>
        </w:rPr>
        <w:t>；爸爸跑步的速度是</w:t>
      </w:r>
      <m:oMath>
        <m:r>
          <w:rPr>
            <w:rFonts w:hAnsi="Cambria Math"/>
          </w:rPr>
          <m:t>3m/s</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根据跑道总长和小明跑完第一圈用时间，可得小明跑步的速度；</w:t>
      </w:r>
      <w:r>
        <w:rPr>
          <w:rFonts w:ascii="宋体" w:cs="宋体"/>
          <w:kern w:val="0"/>
          <w:szCs w:val="21"/>
        </w:rPr>
        <w:br/>
      </w:r>
      <m:oMath>
        <m:r>
          <w:rPr>
            <w:rFonts w:hAnsi="Cambria Math"/>
          </w:rPr>
          <m:t>(2)</m:t>
        </m:r>
      </m:oMath>
      <w:r>
        <w:rPr>
          <w:rFonts w:ascii="宋体" w:cs="宋体"/>
          <w:kern w:val="0"/>
          <w:szCs w:val="21"/>
        </w:rPr>
        <w:t>已知从出发到两人第一次相遇小明用的时间和速度，利用速度公式可得跑的路程；</w:t>
      </w:r>
      <w:r>
        <w:rPr>
          <w:rFonts w:ascii="宋体" w:cs="宋体"/>
          <w:kern w:val="0"/>
          <w:szCs w:val="21"/>
        </w:rPr>
        <w:br/>
      </w:r>
      <m:oMath>
        <m:r>
          <w:rPr>
            <w:rFonts w:hAnsi="Cambria Math"/>
          </w:rPr>
          <m:t>(3)</m:t>
        </m:r>
      </m:oMath>
      <w:r>
        <w:rPr>
          <w:rFonts w:ascii="宋体" w:cs="宋体"/>
          <w:kern w:val="0"/>
          <w:szCs w:val="21"/>
        </w:rPr>
        <w:t>从出发到两人第一次相遇，相当于以爸爸为参照物，小明跑了一圈来到爸爸身旁，由此可得爸爸比小明少跑的路程和爸爸的速度。</w:t>
      </w:r>
      <w:r>
        <w:rPr>
          <w:rFonts w:ascii="宋体" w:cs="宋体"/>
          <w:kern w:val="0"/>
          <w:szCs w:val="21"/>
        </w:rPr>
        <w:br/>
      </w:r>
      <w:r>
        <w:rPr>
          <w:rFonts w:ascii="宋体" w:cs="宋体"/>
          <w:kern w:val="0"/>
          <w:szCs w:val="21"/>
        </w:rPr>
        <w:t>本题求小明爸爸的运动路程时，可以选爸爸为参照物，小明跑了一圈，这样比较好理解。</w:t>
      </w:r>
    </w:p>
    <w:p w14:paraId="247B053F"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该款电动自行车车架铝合金的体积</w:t>
      </w:r>
      <m:oMath>
        <m:r>
          <w:rPr>
            <w:rFonts w:hAnsi="Cambria Math"/>
          </w:rPr>
          <m:t>V=</m:t>
        </m:r>
        <m:f>
          <m:fPr>
            <m:ctrlPr>
              <w:rPr>
                <w:rFonts w:hAnsi="Cambria Math"/>
              </w:rPr>
            </m:ctrlPr>
          </m:fPr>
          <m:num>
            <m:r>
              <w:rPr>
                <w:rFonts w:hAnsi="Cambria Math"/>
                <w:sz w:val="24"/>
                <w:szCs w:val="24"/>
              </w:rPr>
              <m:t>m</m:t>
            </m:r>
          </m:num>
          <m:den>
            <m:sSub>
              <m:sSubPr>
                <m:ctrlPr>
                  <w:rPr>
                    <w:rFonts w:hAnsi="Cambria Math"/>
                  </w:rPr>
                </m:ctrlPr>
              </m:sSubPr>
              <m:e>
                <m:r>
                  <w:rPr>
                    <w:rFonts w:hAnsi="Cambria Math"/>
                    <w:sz w:val="24"/>
                    <w:szCs w:val="24"/>
                  </w:rPr>
                  <m:t>ρ</m:t>
                </m:r>
              </m:e>
              <m:sub>
                <m:r>
                  <w:rPr>
                    <w:rFonts w:hAnsi="Cambria Math"/>
                    <w:sz w:val="24"/>
                    <w:szCs w:val="24"/>
                  </w:rPr>
                  <m:t>铝合金</m:t>
                </m:r>
              </m:sub>
            </m:sSub>
          </m:den>
        </m:f>
        <m:r>
          <w:rPr>
            <w:rFonts w:hAnsi="Cambria Math"/>
          </w:rPr>
          <m:t>=</m:t>
        </m:r>
        <m:f>
          <m:fPr>
            <m:ctrlPr>
              <w:rPr>
                <w:rFonts w:hAnsi="Cambria Math"/>
              </w:rPr>
            </m:ctrlPr>
          </m:fPr>
          <m:num>
            <m:r>
              <w:rPr>
                <w:rFonts w:hAnsi="Cambria Math"/>
                <w:sz w:val="24"/>
                <w:szCs w:val="24"/>
              </w:rPr>
              <m:t>14kg</m:t>
            </m:r>
          </m:num>
          <m:den>
            <m:r>
              <w:rPr>
                <w:rFonts w:hAnsi="Cambria Math"/>
                <w:sz w:val="24"/>
                <w:szCs w:val="24"/>
              </w:rPr>
              <m:t>2.8×</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把铝合金换成碳钢，体积不变，故换成碳钢后车架的质量</w:t>
      </w:r>
      <m:oMath>
        <m:sSub>
          <m:sSubPr>
            <m:ctrlPr>
              <w:rPr>
                <w:rFonts w:hAnsi="Cambria Math"/>
              </w:rPr>
            </m:ctrlPr>
          </m:sSubPr>
          <m:e>
            <m:r>
              <w:rPr>
                <w:rFonts w:hAnsi="Cambria Math"/>
              </w:rPr>
              <m:t>m</m:t>
            </m:r>
          </m:e>
          <m:sub>
            <m:r>
              <w:rPr>
                <w:rFonts w:hAnsi="Cambria Math"/>
              </w:rPr>
              <m:t>1</m:t>
            </m:r>
          </m:sub>
        </m:sSub>
        <m:r>
          <w:rPr>
            <w:rFonts w:hAnsi="Cambria Math"/>
          </w:rPr>
          <m:t>=V</m:t>
        </m:r>
        <m:sSub>
          <m:sSubPr>
            <m:ctrlPr>
              <w:rPr>
                <w:rFonts w:hAnsi="Cambria Math"/>
              </w:rPr>
            </m:ctrlPr>
          </m:sSubPr>
          <m:e>
            <m:r>
              <w:rPr>
                <w:rFonts w:hAnsi="Cambria Math"/>
              </w:rPr>
              <m:t>ρ</m:t>
            </m:r>
          </m:e>
          <m:sub>
            <m:r>
              <w:rPr>
                <w:rFonts w:hAnsi="Cambria Math"/>
              </w:rPr>
              <m:t>碳钢</m:t>
            </m:r>
          </m:sub>
        </m:sSub>
        <m:r>
          <w:rPr>
            <w:rFonts w:hAnsi="Cambria Math"/>
          </w:rPr>
          <m:t>=5×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×7.8×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=39kg</m:t>
        </m:r>
      </m:oMath>
      <w:r>
        <w:rPr>
          <w:rFonts w:ascii="宋体" w:cs="宋体"/>
          <w:kern w:val="0"/>
          <w:szCs w:val="21"/>
        </w:rPr>
        <w:t>，</w:t>
      </w:r>
      <w:r>
        <w:rPr>
          <w:rFonts w:ascii="宋体" w:cs="宋体"/>
          <w:kern w:val="0"/>
          <w:szCs w:val="21"/>
        </w:rPr>
        <w:br/>
      </w:r>
      <w:r>
        <w:rPr>
          <w:rFonts w:ascii="宋体" w:cs="宋体"/>
          <w:kern w:val="0"/>
          <w:szCs w:val="21"/>
        </w:rPr>
        <w:t>换成碳钢后的总质量</w:t>
      </w:r>
      <m:oMath>
        <m:sSub>
          <m:sSubPr>
            <m:ctrlPr>
              <w:rPr>
                <w:rFonts w:hAnsi="Cambria Math"/>
              </w:rPr>
            </m:ctrlPr>
          </m:sSubPr>
          <m:e>
            <m:r>
              <w:rPr>
                <w:rFonts w:hAnsi="Cambria Math"/>
              </w:rPr>
              <m:t>m</m:t>
            </m:r>
          </m:e>
          <m:sub>
            <m:r>
              <w:rPr>
                <w:rFonts w:hAnsi="Cambria Math"/>
              </w:rPr>
              <m:t>2</m:t>
            </m:r>
          </m:sub>
        </m:sSub>
        <m:r>
          <w:rPr>
            <w:rFonts w:hAnsi="Cambria Math"/>
          </w:rPr>
          <m:t>=</m:t>
        </m:r>
        <m:sSub>
          <m:sSubPr>
            <m:ctrlPr>
              <w:rPr>
                <w:rFonts w:hAnsi="Cambria Math"/>
              </w:rPr>
            </m:ctrlPr>
          </m:sSubPr>
          <m:e>
            <m:r>
              <w:rPr>
                <w:rFonts w:hAnsi="Cambria Math"/>
              </w:rPr>
              <m:t>m</m:t>
            </m:r>
          </m:e>
          <m:sub>
            <m:r>
              <w:rPr>
                <w:rFonts w:hAnsi="Cambria Math"/>
              </w:rPr>
              <m:t>1</m:t>
            </m:r>
          </m:sub>
        </m:sSub>
        <m:r>
          <w:rPr>
            <w:rFonts w:hAnsi="Cambria Math"/>
          </w:rPr>
          <m:t>+</m:t>
        </m:r>
        <m:sSub>
          <m:sSubPr>
            <m:ctrlPr>
              <w:rPr>
                <w:rFonts w:hAnsi="Cambria Math"/>
              </w:rPr>
            </m:ctrlPr>
          </m:sSubPr>
          <m:e>
            <m:r>
              <w:rPr>
                <w:rFonts w:hAnsi="Cambria Math"/>
              </w:rPr>
              <m:t>m</m:t>
            </m:r>
          </m:e>
          <m:sub>
            <m:r>
              <w:rPr>
                <w:rFonts w:hAnsi="Cambria Math"/>
              </w:rPr>
              <m:t>0</m:t>
            </m:r>
          </m:sub>
        </m:sSub>
        <m:r>
          <w:rPr>
            <w:rFonts w:hAnsi="Cambria Math"/>
          </w:rPr>
          <m:t>=39kg+13kg=52kg&lt;55kg</m:t>
        </m:r>
      </m:oMath>
      <w:r>
        <w:rPr>
          <w:rFonts w:ascii="Times New Roman" w:eastAsia="Times New Roman" w:hAnsi="Times New Roman" w:cs="Times New Roman"/>
          <w:kern w:val="0"/>
          <w:sz w:val="24"/>
          <w:szCs w:val="24"/>
        </w:rPr>
        <w:br/>
      </w:r>
      <w:r>
        <w:rPr>
          <w:rFonts w:ascii="宋体" w:cs="宋体"/>
          <w:kern w:val="0"/>
          <w:szCs w:val="21"/>
        </w:rPr>
        <w:lastRenderedPageBreak/>
        <w:t>故能满足新国标的要求；</w:t>
      </w:r>
      <w:r>
        <w:rPr>
          <w:rFonts w:ascii="宋体" w:cs="宋体"/>
          <w:kern w:val="0"/>
          <w:szCs w:val="21"/>
        </w:rPr>
        <w:br/>
      </w:r>
      <m:oMath>
        <m:r>
          <w:rPr>
            <w:rFonts w:hAnsi="Cambria Math"/>
          </w:rPr>
          <m:t>(3)</m:t>
        </m:r>
      </m:oMath>
      <w:r>
        <w:rPr>
          <w:rFonts w:ascii="宋体" w:cs="宋体"/>
          <w:kern w:val="0"/>
          <w:szCs w:val="21"/>
        </w:rPr>
        <w:t>碳钢车架的价钱为：</w:t>
      </w:r>
      <m:oMath>
        <m:r>
          <w:rPr>
            <w:rFonts w:hAnsi="Cambria Math"/>
          </w:rPr>
          <m:t>39kg×3.5</m:t>
        </m:r>
      </m:oMath>
      <w:r>
        <w:rPr>
          <w:rFonts w:ascii="宋体" w:cs="宋体"/>
          <w:kern w:val="0"/>
          <w:szCs w:val="21"/>
        </w:rPr>
        <w:t>元</w:t>
      </w:r>
      <m:oMath>
        <m:r>
          <w:rPr>
            <w:rFonts w:hAnsi="Cambria Math"/>
          </w:rPr>
          <m:t>/kg=136.5</m:t>
        </m:r>
      </m:oMath>
      <w:r>
        <w:rPr>
          <w:rFonts w:ascii="宋体" w:cs="宋体"/>
          <w:kern w:val="0"/>
          <w:szCs w:val="21"/>
        </w:rPr>
        <w:t>元；</w:t>
      </w:r>
      <w:r>
        <w:rPr>
          <w:rFonts w:ascii="宋体" w:cs="宋体"/>
          <w:kern w:val="0"/>
          <w:szCs w:val="21"/>
        </w:rPr>
        <w:br/>
      </w:r>
      <w:r>
        <w:rPr>
          <w:rFonts w:ascii="宋体" w:cs="宋体"/>
          <w:kern w:val="0"/>
          <w:szCs w:val="21"/>
        </w:rPr>
        <w:t>铝合金车架的价钱为：</w:t>
      </w:r>
      <m:oMath>
        <m:r>
          <w:rPr>
            <w:rFonts w:hAnsi="Cambria Math"/>
          </w:rPr>
          <m:t>14kg×20</m:t>
        </m:r>
      </m:oMath>
      <w:r>
        <w:rPr>
          <w:rFonts w:ascii="宋体" w:cs="宋体"/>
          <w:kern w:val="0"/>
          <w:szCs w:val="21"/>
        </w:rPr>
        <w:t>元</w:t>
      </w:r>
      <m:oMath>
        <m:r>
          <w:rPr>
            <w:rFonts w:hAnsi="Cambria Math"/>
          </w:rPr>
          <m:t>/kg=280</m:t>
        </m:r>
      </m:oMath>
      <w:r>
        <w:rPr>
          <w:rFonts w:ascii="宋体" w:cs="宋体"/>
          <w:kern w:val="0"/>
          <w:szCs w:val="21"/>
        </w:rPr>
        <w:t>元，</w:t>
      </w:r>
      <w:r>
        <w:rPr>
          <w:rFonts w:ascii="宋体" w:cs="宋体"/>
          <w:kern w:val="0"/>
          <w:szCs w:val="21"/>
        </w:rPr>
        <w:br/>
      </w:r>
      <w:r>
        <w:rPr>
          <w:rFonts w:ascii="宋体" w:cs="宋体"/>
          <w:kern w:val="0"/>
          <w:szCs w:val="21"/>
        </w:rPr>
        <w:t>故碳钢的车架更有优势；</w:t>
      </w:r>
      <w:r>
        <w:rPr>
          <w:rFonts w:ascii="宋体" w:cs="宋体"/>
          <w:kern w:val="0"/>
          <w:szCs w:val="21"/>
        </w:rPr>
        <w:br/>
        <w:t>答：</w:t>
      </w:r>
      <m:oMath>
        <m:r>
          <w:rPr>
            <w:rFonts w:hAnsi="Cambria Math"/>
          </w:rPr>
          <m:t>(1)</m:t>
        </m:r>
      </m:oMath>
      <w:r>
        <w:rPr>
          <w:rFonts w:ascii="宋体" w:cs="宋体"/>
          <w:kern w:val="0"/>
          <w:szCs w:val="21"/>
        </w:rPr>
        <w:t>该款电动自行车车架铝合金的体积</w:t>
      </w:r>
      <m:oMath>
        <m:r>
          <w:rPr>
            <w:rFonts w:hAnsi="Cambria Math"/>
          </w:rPr>
          <m:t>5×</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换成同体积的高碳钢车架，能满足新国标的要求；</w:t>
      </w:r>
      <w:r>
        <w:rPr>
          <w:rFonts w:ascii="宋体" w:cs="宋体"/>
          <w:kern w:val="0"/>
          <w:szCs w:val="21"/>
        </w:rPr>
        <w:br/>
      </w:r>
      <m:oMath>
        <m:r>
          <w:rPr>
            <w:rFonts w:hAnsi="Cambria Math"/>
          </w:rPr>
          <m:t>(3)</m:t>
        </m:r>
      </m:oMath>
      <w:r>
        <w:rPr>
          <w:rFonts w:ascii="宋体" w:cs="宋体"/>
          <w:kern w:val="0"/>
          <w:szCs w:val="21"/>
        </w:rPr>
        <w:t>选用高碳钢测量更有优势。计算结果见解答。</w:t>
      </w:r>
      <w:r>
        <w:rPr>
          <w:rFonts w:ascii="Times New Roman" w:eastAsia="Times New Roman" w:hAnsi="Times New Roman" w:cs="Times New Roman"/>
          <w:kern w:val="0"/>
          <w:sz w:val="24"/>
          <w:szCs w:val="24"/>
        </w:rPr>
        <w:t> </w:t>
      </w:r>
    </w:p>
    <w:p w14:paraId="1E8504F3" w14:textId="77777777" w:rsidR="00DF7C38"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体积等于质量除以密度；</w:t>
      </w:r>
      <w:r>
        <w:rPr>
          <w:rFonts w:ascii="宋体" w:cs="宋体"/>
          <w:kern w:val="0"/>
          <w:szCs w:val="21"/>
        </w:rPr>
        <w:br/>
      </w:r>
      <m:oMath>
        <m:r>
          <w:rPr>
            <w:rFonts w:hAnsi="Cambria Math"/>
          </w:rPr>
          <m:t>(2)</m:t>
        </m:r>
      </m:oMath>
      <w:r>
        <w:rPr>
          <w:rFonts w:ascii="宋体" w:cs="宋体"/>
          <w:kern w:val="0"/>
          <w:szCs w:val="21"/>
        </w:rPr>
        <w:t>把铝合金换成碳钢，体积不变，由质量等于体积乘以密度，求出换成碳钢后的质量，除车架外气体部分的质量已知，可求出换成碳钢后的总质量，此质量和国标要求的总质量比较，判断是否满足要求；</w:t>
      </w:r>
      <w:r>
        <w:rPr>
          <w:rFonts w:ascii="宋体" w:cs="宋体"/>
          <w:kern w:val="0"/>
          <w:szCs w:val="21"/>
        </w:rPr>
        <w:br/>
      </w:r>
      <m:oMath>
        <m:r>
          <w:rPr>
            <w:rFonts w:hAnsi="Cambria Math"/>
          </w:rPr>
          <m:t>(3)</m:t>
        </m:r>
      </m:oMath>
      <w:r>
        <w:rPr>
          <w:rFonts w:ascii="宋体" w:cs="宋体"/>
          <w:kern w:val="0"/>
          <w:szCs w:val="21"/>
        </w:rPr>
        <w:t>碳钢车架的质量求出，计算车架材料的价格进行比较。</w:t>
      </w:r>
      <w:r>
        <w:rPr>
          <w:rFonts w:ascii="宋体" w:cs="宋体"/>
          <w:kern w:val="0"/>
          <w:szCs w:val="21"/>
        </w:rPr>
        <w:br/>
      </w:r>
      <w:r>
        <w:rPr>
          <w:rFonts w:ascii="宋体" w:cs="宋体"/>
          <w:kern w:val="0"/>
          <w:szCs w:val="21"/>
        </w:rPr>
        <w:t>本题考查了密度公式的应用。</w:t>
      </w:r>
    </w:p>
    <w:p w14:paraId="701BA78E" w14:textId="77777777" w:rsidR="00DF7C38"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实</w:t>
      </w:r>
      <w:r>
        <w:rPr>
          <w:rFonts w:ascii="Times New Roman" w:eastAsia="Times New Roman" w:hAnsi="Times New Roman" w:cs="Times New Roman"/>
          <w:kern w:val="0"/>
          <w:szCs w:val="21"/>
        </w:rPr>
        <w:t xml:space="preserve">  </w:t>
      </w:r>
      <w:r>
        <w:rPr>
          <w:rFonts w:ascii="宋体" w:cs="宋体"/>
          <w:kern w:val="0"/>
          <w:szCs w:val="21"/>
        </w:rPr>
        <w:t>变大</w:t>
      </w:r>
      <w:r>
        <w:rPr>
          <w:rFonts w:ascii="Times New Roman" w:eastAsia="Times New Roman" w:hAnsi="Times New Roman" w:cs="Times New Roman"/>
          <w:kern w:val="0"/>
          <w:szCs w:val="21"/>
        </w:rPr>
        <w:t xml:space="preserve">  </w:t>
      </w:r>
      <w:r>
        <w:rPr>
          <w:rFonts w:ascii="宋体" w:cs="宋体"/>
          <w:kern w:val="0"/>
          <w:szCs w:val="21"/>
        </w:rPr>
        <w:t>增大</w:t>
      </w:r>
      <w:r>
        <w:rPr>
          <w:rFonts w:ascii="Times New Roman" w:eastAsia="Times New Roman" w:hAnsi="Times New Roman" w:cs="Times New Roman"/>
          <w:kern w:val="0"/>
          <w:szCs w:val="21"/>
        </w:rPr>
        <w:t>  13600  118</w:t>
      </w:r>
      <w:r>
        <w:rPr>
          <w:rFonts w:ascii="Times New Roman" w:eastAsia="Times New Roman" w:hAnsi="Times New Roman" w:cs="Times New Roman"/>
          <w:kern w:val="0"/>
          <w:sz w:val="24"/>
          <w:szCs w:val="24"/>
        </w:rPr>
        <w:t> </w:t>
      </w:r>
    </w:p>
    <w:p w14:paraId="6FF7E526" w14:textId="463CDEE0" w:rsidR="00DF7C38"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在城市巡航管理中，无人机的摄像头利用凸透镜成像原理，实时拍摄远处物体，在感光晶片上成一个倒立、缩小的实</w:t>
      </w:r>
      <w:r>
        <w:rPr>
          <w:rFonts w:ascii="Times New Roman" w:eastAsia="Times New Roman" w:hAnsi="Times New Roman" w:cs="Times New Roman"/>
          <w:kern w:val="0"/>
          <w:szCs w:val="21"/>
        </w:rPr>
        <w:t> </w:t>
      </w:r>
      <w:r>
        <w:rPr>
          <w:rFonts w:ascii="宋体" w:cs="宋体"/>
          <w:kern w:val="0"/>
          <w:szCs w:val="21"/>
        </w:rPr>
        <w:t>像。</w:t>
      </w:r>
      <w:r>
        <w:rPr>
          <w:rFonts w:ascii="宋体" w:cs="宋体"/>
          <w:kern w:val="0"/>
          <w:szCs w:val="21"/>
        </w:rPr>
        <w:br/>
      </w:r>
      <m:oMath>
        <m:r>
          <w:rPr>
            <w:rFonts w:hAnsi="Cambria Math"/>
          </w:rPr>
          <m:t>(2)</m:t>
        </m:r>
      </m:oMath>
      <w:r>
        <w:rPr>
          <w:rFonts w:ascii="宋体" w:cs="宋体"/>
          <w:kern w:val="0"/>
          <w:szCs w:val="21"/>
        </w:rPr>
        <w:t>无人机下降时，根据凸透镜成实像时，物近像远像变大，摄像头拍摄到地面上物体所成的像将变大；此时须增大镜头与感光晶片间的距离，才能得到清晰的画面。</w:t>
      </w:r>
      <w:r>
        <w:rPr>
          <w:rFonts w:ascii="宋体" w:cs="宋体"/>
          <w:kern w:val="0"/>
          <w:szCs w:val="21"/>
        </w:rPr>
        <w:br/>
      </w:r>
      <m:oMath>
        <m:r>
          <w:rPr>
            <w:rFonts w:hAnsi="Cambria Math"/>
          </w:rPr>
          <m:t>(3)</m:t>
        </m:r>
      </m:oMath>
      <w:r>
        <w:rPr>
          <w:rFonts w:ascii="宋体" w:cs="宋体"/>
          <w:kern w:val="0"/>
          <w:szCs w:val="21"/>
        </w:rPr>
        <w:t>根据路程</w:t>
      </w:r>
      <w:r>
        <w:rPr>
          <w:rFonts w:ascii="Times New Roman" w:eastAsia="Times New Roman" w:hAnsi="Times New Roman" w:cs="Times New Roman"/>
          <w:kern w:val="0"/>
          <w:szCs w:val="21"/>
        </w:rPr>
        <w:t>-</w:t>
      </w:r>
      <w:r>
        <w:rPr>
          <w:rFonts w:ascii="宋体" w:cs="宋体"/>
          <w:kern w:val="0"/>
          <w:szCs w:val="21"/>
        </w:rPr>
        <w:t>时间图像</w:t>
      </w:r>
      <m:oMath>
        <m:r>
          <w:rPr>
            <w:rFonts w:hAnsi="Cambria Math"/>
          </w:rPr>
          <m:t>0∼20s</m:t>
        </m:r>
      </m:oMath>
      <w:r>
        <w:rPr>
          <w:rFonts w:ascii="宋体" w:cs="宋体"/>
          <w:kern w:val="0"/>
          <w:szCs w:val="21"/>
        </w:rPr>
        <w:t>以</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40m</m:t>
            </m:r>
          </m:num>
          <m:den>
            <m:r>
              <w:rPr>
                <w:rFonts w:hAnsi="Cambria Math"/>
                <w:sz w:val="24"/>
                <w:szCs w:val="24"/>
              </w:rPr>
              <m:t>20s</m:t>
            </m:r>
          </m:den>
        </m:f>
        <m:r>
          <w:rPr>
            <w:rFonts w:hAnsi="Cambria Math"/>
          </w:rPr>
          <m:t>=2m/s</m:t>
        </m:r>
      </m:oMath>
      <w:r>
        <w:rPr>
          <w:rFonts w:ascii="宋体" w:cs="宋体"/>
          <w:kern w:val="0"/>
          <w:szCs w:val="21"/>
        </w:rPr>
        <w:t>的速度做匀速直线运动，</w:t>
      </w:r>
      <m:oMath>
        <m:r>
          <w:rPr>
            <w:rFonts w:hAnsi="Cambria Math"/>
          </w:rPr>
          <m:t>20s∼30s</m:t>
        </m:r>
      </m:oMath>
      <w:r>
        <w:rPr>
          <w:rFonts w:ascii="宋体" w:cs="宋体"/>
          <w:kern w:val="0"/>
          <w:szCs w:val="21"/>
        </w:rPr>
        <w:t>处于静止，</w:t>
      </w:r>
      <m:oMath>
        <m:r>
          <w:rPr>
            <w:rFonts w:hAnsi="Cambria Math"/>
          </w:rPr>
          <m:t>30s∼40s</m:t>
        </m:r>
      </m:oMath>
      <w:r>
        <w:rPr>
          <w:rFonts w:ascii="宋体" w:cs="宋体"/>
          <w:kern w:val="0"/>
          <w:szCs w:val="21"/>
        </w:rPr>
        <w:t>以</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80m-40m</m:t>
            </m:r>
          </m:num>
          <m:den>
            <m:r>
              <w:rPr>
                <w:rFonts w:hAnsi="Cambria Math"/>
                <w:sz w:val="24"/>
                <w:szCs w:val="24"/>
              </w:rPr>
              <m:t>40s-30s</m:t>
            </m:r>
          </m:den>
        </m:f>
        <m:r>
          <w:rPr>
            <w:rFonts w:hAnsi="Cambria Math"/>
          </w:rPr>
          <m:t>=4m/s</m:t>
        </m:r>
      </m:oMath>
      <w:r>
        <w:rPr>
          <w:rFonts w:ascii="宋体" w:cs="宋体"/>
          <w:kern w:val="0"/>
          <w:szCs w:val="21"/>
        </w:rPr>
        <w:t>，图乙中画出对应的</w:t>
      </w:r>
      <m:oMath>
        <m:r>
          <w:rPr>
            <w:rFonts w:hAnsi="Cambria Math"/>
          </w:rPr>
          <m:t>v-t</m:t>
        </m:r>
      </m:oMath>
      <w:r>
        <w:rPr>
          <w:rFonts w:ascii="宋体" w:cs="宋体"/>
          <w:kern w:val="0"/>
          <w:szCs w:val="21"/>
        </w:rPr>
        <w:t>图象如下：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4D8654" wp14:editId="002728C6">
            <wp:extent cx="1476375" cy="15525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476375" cy="1552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w:r>
        <w:rPr>
          <w:rFonts w:ascii="宋体" w:cs="宋体"/>
          <w:kern w:val="0"/>
          <w:szCs w:val="21"/>
        </w:rPr>
        <w:br/>
      </w:r>
      <m:oMath>
        <m:r>
          <w:rPr>
            <w:rFonts w:hAnsi="Cambria Math"/>
          </w:rPr>
          <m:t>(4)</m:t>
        </m:r>
      </m:oMath>
      <w:r>
        <w:rPr>
          <w:rFonts w:ascii="宋体" w:cs="宋体"/>
          <w:kern w:val="0"/>
          <w:szCs w:val="21"/>
        </w:rPr>
        <w:t>则该电池可储存的能量为</w:t>
      </w:r>
      <m:oMath>
        <m:r>
          <w:rPr>
            <w:rFonts w:hAnsi="Cambria Math"/>
          </w:rPr>
          <m:t>W=80kg×170W</m:t>
        </m:r>
        <m:r>
          <m:rPr>
            <m:sty m:val="b"/>
          </m:rPr>
          <w:rPr>
            <w:rFonts w:hAnsi="Cambria Math"/>
          </w:rPr>
          <m:t>⋅</m:t>
        </m:r>
        <m:r>
          <w:rPr>
            <w:rFonts w:hAnsi="Cambria Math"/>
          </w:rPr>
          <m:t>h/kg=13600Wh</m:t>
        </m:r>
      </m:oMath>
      <w:r>
        <w:rPr>
          <w:rFonts w:ascii="宋体" w:cs="宋体"/>
          <w:kern w:val="0"/>
          <w:szCs w:val="21"/>
        </w:rPr>
        <w:t>。</w:t>
      </w:r>
      <w:r>
        <w:rPr>
          <w:rFonts w:ascii="宋体" w:cs="宋体"/>
          <w:kern w:val="0"/>
          <w:szCs w:val="21"/>
        </w:rPr>
        <w:br/>
      </w:r>
      <m:oMath>
        <m:r>
          <w:rPr>
            <w:rFonts w:hAnsi="Cambria Math"/>
          </w:rPr>
          <m:t>(5)</m:t>
        </m:r>
      </m:oMath>
      <w:r>
        <w:rPr>
          <w:rFonts w:ascii="宋体" w:cs="宋体"/>
          <w:kern w:val="0"/>
          <w:szCs w:val="21"/>
        </w:rPr>
        <w:t>飞行消耗电能</w:t>
      </w:r>
      <m:oMath>
        <m:r>
          <w:rPr>
            <w:rFonts w:hAnsi="Cambria Math"/>
          </w:rPr>
          <m:t>=40000W×25</m:t>
        </m:r>
        <m:r>
          <m:rPr>
            <m:sty m:val="p"/>
          </m:rPr>
          <w:rPr>
            <w:rFonts w:hAnsi="Cambria Math"/>
          </w:rPr>
          <m:t>min</m:t>
        </m:r>
        <m:r>
          <w:rPr>
            <w:rFonts w:hAnsi="Cambria Math"/>
          </w:rPr>
          <m:t>=40000W×</m:t>
        </m:r>
        <m:f>
          <m:fPr>
            <m:ctrlPr>
              <w:rPr>
                <w:rFonts w:hAnsi="Cambria Math"/>
              </w:rPr>
            </m:ctrlPr>
          </m:fPr>
          <m:num>
            <m:r>
              <w:rPr>
                <w:rFonts w:hAnsi="Cambria Math"/>
                <w:sz w:val="24"/>
                <w:szCs w:val="24"/>
              </w:rPr>
              <m:t>25</m:t>
            </m:r>
          </m:num>
          <m:den>
            <m:r>
              <w:rPr>
                <w:rFonts w:hAnsi="Cambria Math"/>
                <w:sz w:val="24"/>
                <w:szCs w:val="24"/>
              </w:rPr>
              <m:t>60</m:t>
            </m:r>
          </m:den>
        </m:f>
        <m:r>
          <w:rPr>
            <w:rFonts w:hAnsi="Cambria Math"/>
          </w:rPr>
          <m:t>h</m:t>
        </m:r>
      </m:oMath>
      <w:r>
        <w:rPr>
          <w:rFonts w:ascii="宋体" w:cs="宋体"/>
          <w:kern w:val="0"/>
          <w:szCs w:val="21"/>
        </w:rPr>
        <w:t>，电池储存的能量</w:t>
      </w:r>
      <m:oMath>
        <m:r>
          <w:rPr>
            <w:rFonts w:hAnsi="Cambria Math"/>
          </w:rPr>
          <m:t>W'=m×170W</m:t>
        </m:r>
        <m:r>
          <m:rPr>
            <m:sty m:val="b"/>
          </m:rPr>
          <w:rPr>
            <w:rFonts w:hAnsi="Cambria Math"/>
          </w:rPr>
          <m:t>⋅</m:t>
        </m:r>
        <m:r>
          <w:rPr>
            <w:rFonts w:hAnsi="Cambria Math"/>
          </w:rPr>
          <m:t>h/kg=1.2×40000W×</m:t>
        </m:r>
        <m:f>
          <m:fPr>
            <m:ctrlPr>
              <w:rPr>
                <w:rFonts w:hAnsi="Cambria Math"/>
              </w:rPr>
            </m:ctrlPr>
          </m:fPr>
          <m:num>
            <m:r>
              <w:rPr>
                <w:rFonts w:hAnsi="Cambria Math"/>
                <w:sz w:val="24"/>
                <w:szCs w:val="24"/>
              </w:rPr>
              <m:t>25</m:t>
            </m:r>
          </m:num>
          <m:den>
            <m:r>
              <w:rPr>
                <w:rFonts w:hAnsi="Cambria Math"/>
                <w:sz w:val="24"/>
                <w:szCs w:val="24"/>
              </w:rPr>
              <m:t>60</m:t>
            </m:r>
          </m:den>
        </m:f>
        <m:r>
          <w:rPr>
            <w:rFonts w:hAnsi="Cambria Math"/>
          </w:rPr>
          <m:t>h</m:t>
        </m:r>
      </m:oMath>
      <w:r>
        <w:rPr>
          <w:rFonts w:ascii="宋体" w:cs="宋体"/>
          <w:kern w:val="0"/>
          <w:szCs w:val="21"/>
        </w:rPr>
        <w:t>，则该款电池的质量</w:t>
      </w:r>
      <m:oMath>
        <m:r>
          <w:rPr>
            <w:rFonts w:hAnsi="Cambria Math"/>
          </w:rPr>
          <m:t>m≈118kg</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m:t>
        </m:r>
      </m:oMath>
      <w:r>
        <w:rPr>
          <w:rFonts w:ascii="宋体" w:cs="宋体"/>
          <w:kern w:val="0"/>
          <w:szCs w:val="21"/>
        </w:rPr>
        <w:t>缩小；实；</w:t>
      </w:r>
      <m:oMath>
        <m:r>
          <w:rPr>
            <w:rFonts w:hAnsi="Cambria Math"/>
          </w:rPr>
          <m:t>(2)</m:t>
        </m:r>
      </m:oMath>
      <w:r>
        <w:rPr>
          <w:rFonts w:ascii="宋体" w:cs="宋体"/>
          <w:kern w:val="0"/>
          <w:szCs w:val="21"/>
        </w:rPr>
        <w:t>变大；增大；</w:t>
      </w:r>
      <m:oMath>
        <m:r>
          <w:rPr>
            <w:rFonts w:hAnsi="Cambria Math"/>
          </w:rPr>
          <m:t>(3)</m:t>
        </m:r>
      </m:oMath>
      <w:r>
        <w:rPr>
          <w:rFonts w:ascii="宋体" w:cs="宋体"/>
          <w:kern w:val="0"/>
          <w:szCs w:val="21"/>
        </w:rPr>
        <w:t>见解析；</w:t>
      </w:r>
      <m:oMath>
        <m:r>
          <w:rPr>
            <w:rFonts w:hAnsi="Cambria Math"/>
          </w:rPr>
          <m:t>(4)13600</m:t>
        </m:r>
      </m:oMath>
      <w:r>
        <w:rPr>
          <w:rFonts w:ascii="宋体" w:cs="宋体"/>
          <w:kern w:val="0"/>
          <w:szCs w:val="21"/>
        </w:rPr>
        <w:t>；</w:t>
      </w:r>
      <m:oMath>
        <m:r>
          <w:rPr>
            <w:rFonts w:hAnsi="Cambria Math"/>
          </w:rPr>
          <m:t>(5)118</m:t>
        </m:r>
      </m:oMath>
      <w:r>
        <w:rPr>
          <w:rFonts w:ascii="宋体" w:cs="宋体"/>
          <w:kern w:val="0"/>
          <w:szCs w:val="21"/>
        </w:rPr>
        <w:t>。</w:t>
      </w:r>
      <w:r>
        <w:rPr>
          <w:rFonts w:ascii="宋体" w:cs="宋体"/>
          <w:kern w:val="0"/>
          <w:szCs w:val="21"/>
        </w:rPr>
        <w:br/>
      </w:r>
      <w:r>
        <w:rPr>
          <w:rFonts w:ascii="宋体" w:cs="宋体"/>
          <w:kern w:val="0"/>
          <w:szCs w:val="21"/>
        </w:rPr>
        <w:t>在城市巡航管理中，无人机的摄像头利用凸透镜成像原理，实时拍摄远处物体，在感光晶片上成一个倒立、缩小的实</w:t>
      </w:r>
      <w:r>
        <w:rPr>
          <w:rFonts w:ascii="Times New Roman" w:eastAsia="Times New Roman" w:hAnsi="Times New Roman" w:cs="Times New Roman"/>
          <w:kern w:val="0"/>
          <w:szCs w:val="21"/>
        </w:rPr>
        <w:t> </w:t>
      </w:r>
      <w:r>
        <w:rPr>
          <w:rFonts w:ascii="宋体" w:cs="宋体"/>
          <w:kern w:val="0"/>
          <w:szCs w:val="21"/>
        </w:rPr>
        <w:t>像。</w:t>
      </w:r>
      <w:r>
        <w:rPr>
          <w:rFonts w:ascii="宋体" w:cs="宋体"/>
          <w:kern w:val="0"/>
          <w:szCs w:val="21"/>
        </w:rPr>
        <w:br/>
        <w:t>根据凸透镜成实像时，物近像远像变大规律作答。</w:t>
      </w:r>
      <w:r>
        <w:rPr>
          <w:rFonts w:ascii="宋体" w:cs="宋体"/>
          <w:kern w:val="0"/>
          <w:szCs w:val="21"/>
        </w:rPr>
        <w:br/>
        <w:t>根据路程</w:t>
      </w:r>
      <w:r>
        <w:rPr>
          <w:rFonts w:ascii="Times New Roman" w:eastAsia="Times New Roman" w:hAnsi="Times New Roman" w:cs="Times New Roman"/>
          <w:kern w:val="0"/>
          <w:szCs w:val="21"/>
        </w:rPr>
        <w:t>-</w:t>
      </w:r>
      <w:r>
        <w:rPr>
          <w:rFonts w:ascii="宋体" w:cs="宋体"/>
          <w:kern w:val="0"/>
          <w:szCs w:val="21"/>
        </w:rPr>
        <w:t>时间图像分别计算</w:t>
      </w:r>
      <m:oMath>
        <m:r>
          <w:rPr>
            <w:rFonts w:hAnsi="Cambria Math"/>
          </w:rPr>
          <m:t>0∼20s</m:t>
        </m:r>
      </m:oMath>
      <w:r>
        <w:rPr>
          <w:rFonts w:ascii="宋体" w:cs="宋体"/>
          <w:kern w:val="0"/>
          <w:szCs w:val="21"/>
        </w:rPr>
        <w:t>、</w:t>
      </w:r>
      <m:oMath>
        <m:r>
          <w:rPr>
            <w:rFonts w:hAnsi="Cambria Math"/>
          </w:rPr>
          <m:t>30s∼40s</m:t>
        </m:r>
      </m:oMath>
      <w:r>
        <w:rPr>
          <w:rFonts w:ascii="宋体" w:cs="宋体"/>
          <w:kern w:val="0"/>
          <w:szCs w:val="21"/>
        </w:rPr>
        <w:t>的速度，</w:t>
      </w:r>
      <m:oMath>
        <m:r>
          <w:rPr>
            <w:rFonts w:hAnsi="Cambria Math"/>
          </w:rPr>
          <m:t>20s∼30s</m:t>
        </m:r>
      </m:oMath>
      <w:r>
        <w:rPr>
          <w:rFonts w:ascii="宋体" w:cs="宋体"/>
          <w:kern w:val="0"/>
          <w:szCs w:val="21"/>
        </w:rPr>
        <w:t>处于静止，图乙中画出对应的</w:t>
      </w:r>
      <m:oMath>
        <m:r>
          <w:rPr>
            <w:rFonts w:hAnsi="Cambria Math"/>
          </w:rPr>
          <m:t>v-t</m:t>
        </m:r>
      </m:oMath>
      <w:r>
        <w:rPr>
          <w:rFonts w:ascii="宋体" w:cs="宋体"/>
          <w:kern w:val="0"/>
          <w:szCs w:val="21"/>
        </w:rPr>
        <w:t>图象。</w:t>
      </w:r>
      <w:r>
        <w:rPr>
          <w:rFonts w:ascii="宋体" w:cs="宋体"/>
          <w:kern w:val="0"/>
          <w:szCs w:val="21"/>
        </w:rPr>
        <w:br/>
      </w:r>
      <w:r>
        <w:rPr>
          <w:rFonts w:ascii="宋体" w:cs="宋体"/>
          <w:kern w:val="0"/>
          <w:szCs w:val="21"/>
        </w:rPr>
        <w:t>则该电池可储存的能量为</w:t>
      </w:r>
      <m:oMath>
        <m:r>
          <w:rPr>
            <w:rFonts w:hAnsi="Cambria Math"/>
          </w:rPr>
          <m:t>W=80kg×170W</m:t>
        </m:r>
        <m:r>
          <m:rPr>
            <m:sty m:val="b"/>
          </m:rPr>
          <w:rPr>
            <w:rFonts w:hAnsi="Cambria Math"/>
          </w:rPr>
          <m:t>⋅</m:t>
        </m:r>
        <m:r>
          <w:rPr>
            <w:rFonts w:hAnsi="Cambria Math"/>
          </w:rPr>
          <m:t>h/kg</m:t>
        </m:r>
      </m:oMath>
      <w:r>
        <w:rPr>
          <w:rFonts w:ascii="宋体" w:cs="宋体"/>
          <w:kern w:val="0"/>
          <w:szCs w:val="21"/>
        </w:rPr>
        <w:t>计算。</w:t>
      </w:r>
      <w:r>
        <w:rPr>
          <w:rFonts w:ascii="宋体" w:cs="宋体"/>
          <w:kern w:val="0"/>
          <w:szCs w:val="21"/>
        </w:rPr>
        <w:br/>
      </w:r>
      <w:r>
        <w:rPr>
          <w:rFonts w:ascii="宋体" w:cs="宋体"/>
          <w:kern w:val="0"/>
          <w:szCs w:val="21"/>
        </w:rPr>
        <w:t>根据电池储存的能量至少是飞行消耗电能的</w:t>
      </w:r>
      <m:oMath>
        <m:r>
          <w:rPr>
            <w:rFonts w:hAnsi="Cambria Math"/>
          </w:rPr>
          <m:t>1.2</m:t>
        </m:r>
      </m:oMath>
      <w:r>
        <w:rPr>
          <w:rFonts w:ascii="宋体" w:cs="宋体"/>
          <w:kern w:val="0"/>
          <w:szCs w:val="21"/>
        </w:rPr>
        <w:t>倍，列式计算。</w:t>
      </w:r>
      <w:r>
        <w:rPr>
          <w:rFonts w:ascii="宋体" w:cs="宋体"/>
          <w:kern w:val="0"/>
          <w:szCs w:val="21"/>
        </w:rPr>
        <w:br/>
      </w:r>
      <w:r>
        <w:rPr>
          <w:rFonts w:ascii="宋体" w:cs="宋体"/>
          <w:kern w:val="0"/>
          <w:szCs w:val="21"/>
        </w:rPr>
        <w:t>本题考查电功与电能的计算及凸透镜成像规律和速度公式的应用，计算量大，综合性强。</w:t>
      </w:r>
    </w:p>
    <w:sectPr w:rsidR="00DF7C38" w:rsidSect="00AC1539">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97923" w14:textId="77777777" w:rsidR="009074F9" w:rsidRDefault="009074F9">
      <w:pPr>
        <w:rPr>
          <w:rFonts w:hint="eastAsia"/>
        </w:rPr>
      </w:pPr>
      <w:r>
        <w:separator/>
      </w:r>
    </w:p>
  </w:endnote>
  <w:endnote w:type="continuationSeparator" w:id="0">
    <w:p w14:paraId="39568069" w14:textId="77777777" w:rsidR="009074F9" w:rsidRDefault="009074F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3316" w14:textId="43DDAB0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A3E23">
      <w:rPr>
        <w:rFonts w:hint="eastAsia"/>
        <w:noProof/>
      </w:rPr>
      <w:instrText>18</w:instrText>
    </w:r>
    <w:r>
      <w:fldChar w:fldCharType="end"/>
    </w:r>
    <w:r>
      <w:instrText xml:space="preserve"> </w:instrText>
    </w:r>
    <w:r>
      <w:fldChar w:fldCharType="separate"/>
    </w:r>
    <w:r w:rsidR="007A3E23">
      <w:rPr>
        <w:rFonts w:hint="eastAsia"/>
        <w:noProof/>
      </w:rPr>
      <w:t>18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A3E23">
      <w:rPr>
        <w:rFonts w:hint="eastAsia"/>
        <w:noProof/>
      </w:rPr>
      <w:instrText>18</w:instrText>
    </w:r>
    <w:r>
      <w:fldChar w:fldCharType="end"/>
    </w:r>
    <w:r>
      <w:instrText xml:space="preserve"> </w:instrText>
    </w:r>
    <w:r>
      <w:fldChar w:fldCharType="separate"/>
    </w:r>
    <w:r w:rsidR="007A3E23">
      <w:rPr>
        <w:rFonts w:hint="eastAsia"/>
        <w:noProof/>
      </w:rPr>
      <w:t>18</w:t>
    </w:r>
    <w:r>
      <w:fldChar w:fldCharType="end"/>
    </w:r>
    <w:r>
      <w:rPr>
        <w:rFonts w:hint="eastAsia"/>
      </w:rPr>
      <w:t>页</w:t>
    </w:r>
  </w:p>
  <w:p w14:paraId="68167CA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0C3C" w14:textId="77777777" w:rsidR="009074F9" w:rsidRDefault="009074F9">
      <w:pPr>
        <w:rPr>
          <w:rFonts w:hint="eastAsia"/>
        </w:rPr>
      </w:pPr>
      <w:r>
        <w:separator/>
      </w:r>
    </w:p>
  </w:footnote>
  <w:footnote w:type="continuationSeparator" w:id="0">
    <w:p w14:paraId="495057FE" w14:textId="77777777" w:rsidR="009074F9" w:rsidRDefault="009074F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0753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A3E23"/>
    <w:rsid w:val="00850BCB"/>
    <w:rsid w:val="009074F9"/>
    <w:rsid w:val="0094729D"/>
    <w:rsid w:val="009D662E"/>
    <w:rsid w:val="00AC1539"/>
    <w:rsid w:val="00B53878"/>
    <w:rsid w:val="00BC4DC9"/>
    <w:rsid w:val="00C70944"/>
    <w:rsid w:val="00C841D7"/>
    <w:rsid w:val="00DE1F19"/>
    <w:rsid w:val="00DF7C38"/>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972BF"/>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8d493416-8241-4bb6-9bd9-b4570b8698b5;1aa504793-db31-4c13-a621-eac165a98809,a1e52bc79-f406-4914-937d-528ad0f87b78,8567ae960-8c6b-4531-8c65-1b65f2eaee83,cf98b63d0-e112-45b6-87cd-0fbb120c73ae,2bd329914-a5aa-4a97-a11e-e81124efb905,0be853b8a-366e-4985-8899-6c32fef8bde1,c865379b1-bc41-4103-92cb-302cfdcac00a,8ec671c47-45c4-4759-b879-40929d7e2e54,dec12e7f2-a21f-4431-b1cd-c7141c1e75a8,af1504ce5-18d2-49a7-bf6e-99fb4afaaabc,b6f049a36-0021-4614-b676-314165a6a131,ec221c71e-6324-4a76-9d0a-d123fb9adda7,6de96f9a9-bf70-48ac-90e6-defee6705ca8,e0c70dea1-c5b6-4ed7-9ff5-d5022d23eaba,2ba683250-1e57-4f9b-899b-37d6cd812879,4dd8eb87f-d524-48ce-8c03-c21f0dbaf67d,af10e0673-94b5-42fd-ba90-96f31951897a,74b887bc3-88c6-4e80-820f-1d2538a4f4be,afe76044b-d15f-4dd4-948a-86148fc3c143,6989d8d59-46ee-49b0-b33b-aa22b9944f15,f040f2368-115d-44a9-a2ad-9364773ecb60,fea18ddd7-6ecf-4fba-9e25-2a176614f888,08e055b80-a8a2-465c-8ad7-f63867ecf9d1,</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AFC9-78BB-4ED1-9AF2-C0BAE862017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