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5A" w:rsidRDefault="00980CF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E5195A" w:rsidRDefault="00980CF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年级___九____             学科____物理____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6"/>
        <w:gridCol w:w="564"/>
        <w:gridCol w:w="1428"/>
        <w:gridCol w:w="1428"/>
        <w:gridCol w:w="1430"/>
        <w:gridCol w:w="1428"/>
        <w:gridCol w:w="1428"/>
      </w:tblGrid>
      <w:tr w:rsidR="00EF003B">
        <w:trPr>
          <w:trHeight w:val="473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E5195A" w:rsidRPr="00C245FF" w:rsidRDefault="00E51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9.2/3</w:t>
            </w:r>
          </w:p>
        </w:tc>
        <w:tc>
          <w:tcPr>
            <w:tcW w:w="838" w:type="pct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E5195A" w:rsidRPr="00C245FF" w:rsidRDefault="00980CF9" w:rsidP="00693E8D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202</w:t>
            </w:r>
            <w:r w:rsidR="00693E8D" w:rsidRPr="00C245FF">
              <w:rPr>
                <w:sz w:val="24"/>
                <w:szCs w:val="24"/>
              </w:rPr>
              <w:t>1</w:t>
            </w:r>
            <w:r w:rsidRPr="00C245FF">
              <w:rPr>
                <w:rFonts w:hint="eastAsia"/>
                <w:sz w:val="24"/>
                <w:szCs w:val="24"/>
              </w:rPr>
              <w:t>.9</w:t>
            </w:r>
          </w:p>
        </w:tc>
      </w:tr>
      <w:tr w:rsidR="00EF003B">
        <w:trPr>
          <w:trHeight w:val="422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第三节</w:t>
            </w:r>
            <w:r w:rsidRPr="00C245FF">
              <w:rPr>
                <w:rFonts w:hint="eastAsia"/>
                <w:sz w:val="24"/>
                <w:szCs w:val="24"/>
              </w:rPr>
              <w:t xml:space="preserve">  </w:t>
            </w:r>
            <w:r w:rsidRPr="00C245FF">
              <w:rPr>
                <w:rFonts w:hint="eastAsia"/>
                <w:sz w:val="24"/>
                <w:szCs w:val="24"/>
              </w:rPr>
              <w:t>比热容</w:t>
            </w:r>
          </w:p>
        </w:tc>
      </w:tr>
      <w:tr w:rsidR="00EF003B">
        <w:trPr>
          <w:trHeight w:val="1265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  <w:r w:rsidRPr="00C245FF">
              <w:rPr>
                <w:rFonts w:ascii="方正楷体简体" w:eastAsia="方正楷体简体" w:hAnsi="方正楷体简体" w:cs="方正楷体简体" w:hint="eastAsia"/>
                <w:color w:val="000000"/>
                <w:sz w:val="24"/>
                <w:szCs w:val="24"/>
              </w:rPr>
              <w:t>1.比热容的概念和热量有关计算.探究不同物质的吸热能力.</w:t>
            </w:r>
          </w:p>
          <w:p w:rsidR="00E5195A" w:rsidRPr="00C245FF" w:rsidRDefault="00980CF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245FF">
              <w:rPr>
                <w:rFonts w:ascii="方正楷体简体" w:eastAsia="方正楷体简体" w:hAnsi="方正楷体简体" w:cs="方正楷体简体" w:hint="eastAsia"/>
                <w:color w:val="000000"/>
                <w:sz w:val="24"/>
                <w:szCs w:val="24"/>
              </w:rPr>
              <w:t>2.理解比热容概念并能利用它解释有关现象、解决实际问题.</w:t>
            </w:r>
          </w:p>
        </w:tc>
      </w:tr>
      <w:tr w:rsidR="00EF003B">
        <w:trPr>
          <w:trHeight w:val="1833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  <w:r w:rsidRPr="00C245FF">
              <w:rPr>
                <w:rFonts w:ascii="方正楷体简体" w:eastAsia="方正楷体简体" w:hAnsi="方正楷体简体" w:cs="方正楷体简体" w:hint="eastAsia"/>
                <w:color w:val="000000"/>
                <w:sz w:val="24"/>
                <w:szCs w:val="24"/>
              </w:rPr>
              <w:t>1、了解比热容的概念，知道比热容是物质的一种属性．</w:t>
            </w:r>
          </w:p>
          <w:p w:rsidR="00E5195A" w:rsidRPr="00C245FF" w:rsidRDefault="00980CF9">
            <w:pPr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  <w:r w:rsidRPr="00C245FF">
              <w:rPr>
                <w:rFonts w:ascii="方正楷体简体" w:eastAsia="方正楷体简体" w:hAnsi="方正楷体简体" w:cs="方正楷体简体" w:hint="eastAsia"/>
                <w:color w:val="000000"/>
                <w:sz w:val="24"/>
                <w:szCs w:val="24"/>
              </w:rPr>
              <w:t>2、尝试用比热容解释简单的自然现象．</w:t>
            </w:r>
          </w:p>
          <w:p w:rsidR="00E5195A" w:rsidRPr="00C245FF" w:rsidRDefault="00980CF9">
            <w:pPr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  <w:r w:rsidRPr="00C245FF">
              <w:rPr>
                <w:rFonts w:ascii="方正楷体简体" w:eastAsia="方正楷体简体" w:hAnsi="方正楷体简体" w:cs="方正楷体简体" w:hint="eastAsia"/>
                <w:color w:val="000000"/>
                <w:sz w:val="24"/>
                <w:szCs w:val="24"/>
              </w:rPr>
              <w:t>3、能根据比热容进行简单的热量计算．</w:t>
            </w:r>
          </w:p>
        </w:tc>
      </w:tr>
      <w:tr w:rsidR="00EF003B">
        <w:trPr>
          <w:trHeight w:val="1817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评价任务一</w:t>
            </w:r>
            <w:r w:rsidRPr="00C245FF">
              <w:rPr>
                <w:rFonts w:hint="eastAsia"/>
                <w:sz w:val="24"/>
                <w:szCs w:val="24"/>
              </w:rPr>
              <w:t>:</w:t>
            </w:r>
            <w:r w:rsidRPr="00C245FF">
              <w:rPr>
                <w:rFonts w:hint="eastAsia"/>
                <w:sz w:val="24"/>
                <w:szCs w:val="24"/>
              </w:rPr>
              <w:t>同步基础训练上的基础知识达标</w:t>
            </w:r>
          </w:p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评价任务二</w:t>
            </w:r>
            <w:r w:rsidRPr="00C245FF">
              <w:rPr>
                <w:rFonts w:hint="eastAsia"/>
                <w:sz w:val="24"/>
                <w:szCs w:val="24"/>
              </w:rPr>
              <w:t>:</w:t>
            </w:r>
            <w:r w:rsidRPr="00C245FF">
              <w:rPr>
                <w:rFonts w:hint="eastAsia"/>
                <w:sz w:val="24"/>
                <w:szCs w:val="24"/>
              </w:rPr>
              <w:t>学力案上的知识达标检测</w:t>
            </w:r>
          </w:p>
        </w:tc>
      </w:tr>
      <w:tr w:rsidR="00EF003B">
        <w:trPr>
          <w:trHeight w:val="1549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ind w:leftChars="250" w:left="525"/>
              <w:rPr>
                <w:rFonts w:ascii="方正书宋简体" w:eastAsia="方正书宋简体" w:hAnsi="方正书宋简体" w:cs="方正书宋简体"/>
                <w:color w:val="000000"/>
                <w:sz w:val="24"/>
                <w:szCs w:val="24"/>
              </w:rPr>
            </w:pPr>
            <w:r w:rsidRPr="00C245FF">
              <w:rPr>
                <w:rFonts w:ascii="方正书宋简体" w:eastAsia="方正书宋简体" w:hAnsi="方正书宋简体" w:cs="方正书宋简体" w:hint="eastAsia"/>
                <w:color w:val="000000"/>
                <w:sz w:val="24"/>
                <w:szCs w:val="24"/>
              </w:rPr>
              <w:t>要采用科学探究等方法开展本节教学</w:t>
            </w:r>
            <w:r w:rsidRPr="00C245FF">
              <w:rPr>
                <w:rFonts w:ascii="方正书宋简体" w:eastAsia="方正书宋简体" w:hAnsi="方正书宋简体" w:cs="方正书宋简体"/>
                <w:color w:val="000000"/>
                <w:sz w:val="24"/>
                <w:szCs w:val="24"/>
              </w:rPr>
              <w:t>;</w:t>
            </w:r>
            <w:r w:rsidRPr="00C245FF">
              <w:rPr>
                <w:rFonts w:ascii="方正书宋简体" w:eastAsia="方正书宋简体" w:hAnsi="方正书宋简体" w:cs="方正书宋简体" w:hint="eastAsia"/>
                <w:color w:val="000000"/>
                <w:sz w:val="24"/>
                <w:szCs w:val="24"/>
              </w:rPr>
              <w:t>探究中用到了控制变量法、转换法</w:t>
            </w:r>
            <w:r w:rsidRPr="00C245FF">
              <w:rPr>
                <w:rFonts w:ascii="方正书宋简体" w:eastAsia="方正书宋简体" w:hAnsi="方正书宋简体" w:cs="方正书宋简体"/>
                <w:color w:val="000000"/>
                <w:sz w:val="24"/>
                <w:szCs w:val="24"/>
              </w:rPr>
              <w:t>;</w:t>
            </w:r>
            <w:r w:rsidRPr="00C245FF">
              <w:rPr>
                <w:rFonts w:ascii="方正书宋简体" w:eastAsia="方正书宋简体" w:hAnsi="方正书宋简体" w:cs="方正书宋简体" w:hint="eastAsia"/>
                <w:color w:val="000000"/>
                <w:sz w:val="24"/>
                <w:szCs w:val="24"/>
              </w:rPr>
              <w:t xml:space="preserve">给比热容下定义时，用到比值定义法、类比法. </w:t>
            </w:r>
          </w:p>
        </w:tc>
      </w:tr>
      <w:tr w:rsidR="00EF003B">
        <w:trPr>
          <w:trHeight w:val="810"/>
        </w:trPr>
        <w:tc>
          <w:tcPr>
            <w:tcW w:w="478" w:type="pct"/>
            <w:vMerge w:val="restart"/>
            <w:vAlign w:val="center"/>
          </w:tcPr>
          <w:p w:rsidR="00E5195A" w:rsidRPr="00C245FF" w:rsidRDefault="00980CF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课</w:t>
            </w:r>
          </w:p>
          <w:p w:rsidR="00E5195A" w:rsidRPr="00C245FF" w:rsidRDefault="00980CF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后</w:t>
            </w:r>
          </w:p>
          <w:p w:rsidR="00E5195A" w:rsidRPr="00C245FF" w:rsidRDefault="00980CF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检</w:t>
            </w:r>
          </w:p>
          <w:p w:rsidR="00E5195A" w:rsidRPr="00C245FF" w:rsidRDefault="00980CF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sz w:val="24"/>
                <w:szCs w:val="24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课后的动手动脑学物理上的相关练习题</w:t>
            </w:r>
          </w:p>
        </w:tc>
      </w:tr>
      <w:tr w:rsidR="00EF003B">
        <w:trPr>
          <w:trHeight w:val="843"/>
        </w:trPr>
        <w:tc>
          <w:tcPr>
            <w:tcW w:w="478" w:type="pct"/>
            <w:vMerge/>
            <w:vAlign w:val="center"/>
          </w:tcPr>
          <w:p w:rsidR="00E5195A" w:rsidRPr="00C245FF" w:rsidRDefault="00E51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同步基础训练上的能力提升</w:t>
            </w:r>
          </w:p>
        </w:tc>
      </w:tr>
      <w:tr w:rsidR="00EF003B">
        <w:trPr>
          <w:trHeight w:val="2131"/>
        </w:trPr>
        <w:tc>
          <w:tcPr>
            <w:tcW w:w="809" w:type="pct"/>
            <w:gridSpan w:val="2"/>
            <w:vAlign w:val="center"/>
          </w:tcPr>
          <w:p w:rsidR="00E5195A" w:rsidRPr="00C245FF" w:rsidRDefault="00980CF9">
            <w:pPr>
              <w:jc w:val="center"/>
              <w:rPr>
                <w:sz w:val="24"/>
                <w:szCs w:val="24"/>
              </w:rPr>
            </w:pPr>
            <w:r w:rsidRPr="00C245FF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E5195A" w:rsidRPr="00C245FF" w:rsidRDefault="00980CF9">
            <w:pPr>
              <w:rPr>
                <w:rFonts w:ascii="方正仿宋简体" w:eastAsia="方正仿宋简体" w:hAnsi="方正仿宋简体" w:cs="方正仿宋简体"/>
                <w:color w:val="000000"/>
                <w:sz w:val="24"/>
                <w:szCs w:val="24"/>
              </w:rPr>
            </w:pPr>
            <w:r w:rsidRPr="00C245FF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本节课的教学设计</w:t>
            </w:r>
            <w:hyperlink r:id="rId8" w:history="1">
              <w:r w:rsidRPr="00C245FF">
                <w:rPr>
                  <w:rStyle w:val="a3"/>
                  <w:rFonts w:ascii="方正仿宋简体" w:eastAsia="方正仿宋简体" w:hAnsi="方正仿宋简体" w:cs="方正仿宋简体" w:hint="eastAsia"/>
                  <w:color w:val="000000"/>
                  <w:sz w:val="24"/>
                  <w:szCs w:val="24"/>
                </w:rPr>
                <w:t>设法让学生体</w:t>
              </w:r>
            </w:hyperlink>
            <w:r w:rsidRPr="00C245FF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会到“生活的物理，社会的物理”.在设计此课</w:t>
            </w:r>
            <w:r w:rsidRPr="00C245FF">
              <w:rPr>
                <w:rFonts w:ascii="方正仿宋简体" w:eastAsia="方正仿宋简体" w:hAnsi="方正仿宋简体" w:cs="方正仿宋简体" w:hint="eastAsia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28" name="图片 2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093188" name="图片 2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5FF"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时，让学生联系着他们极为熟悉的烧水现象，探究出影响物体吸收热量的多少的两个因素；最后又利用所学知识解释生活中、自然界的一些现象，这些会使学生认识到生活中无处不蕴含着物理知识，极大激发了学生学习物理的兴趣.</w:t>
            </w:r>
          </w:p>
        </w:tc>
      </w:tr>
    </w:tbl>
    <w:p w:rsidR="00E5195A" w:rsidRDefault="00E5195A">
      <w:pPr>
        <w:spacing w:line="20" w:lineRule="exact"/>
      </w:pPr>
    </w:p>
    <w:p w:rsidR="00C245FF" w:rsidRDefault="00C245FF" w:rsidP="00C245FF"/>
    <w:p w:rsidR="00C245FF" w:rsidRDefault="00C245FF" w:rsidP="00C245FF"/>
    <w:p w:rsidR="00C245FF" w:rsidRDefault="00C245FF" w:rsidP="00C245FF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</w:p>
    <w:p w:rsidR="00C245FF" w:rsidRDefault="00C245FF" w:rsidP="00C245FF">
      <w:pPr>
        <w:jc w:val="center"/>
        <w:rPr>
          <w:rFonts w:ascii="微软雅黑" w:eastAsia="微软雅黑" w:hAnsi="微软雅黑"/>
          <w:spacing w:val="-2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spacing w:val="-20"/>
          <w:sz w:val="32"/>
          <w:szCs w:val="32"/>
        </w:rPr>
        <w:lastRenderedPageBreak/>
        <w:t>圣陶实验中学（九）年级（物理）学科学力案</w:t>
      </w:r>
    </w:p>
    <w:tbl>
      <w:tblPr>
        <w:tblpPr w:leftFromText="180" w:rightFromText="180" w:vertAnchor="page" w:horzAnchor="margin" w:tblpY="2301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2"/>
        <w:gridCol w:w="740"/>
        <w:gridCol w:w="709"/>
        <w:gridCol w:w="848"/>
        <w:gridCol w:w="848"/>
        <w:gridCol w:w="992"/>
        <w:gridCol w:w="852"/>
        <w:gridCol w:w="852"/>
        <w:gridCol w:w="999"/>
        <w:gridCol w:w="563"/>
      </w:tblGrid>
      <w:tr w:rsidR="00C245FF" w:rsidTr="005F62FA">
        <w:trPr>
          <w:trHeight w:val="504"/>
        </w:trPr>
        <w:tc>
          <w:tcPr>
            <w:tcW w:w="673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852" w:type="dxa"/>
            <w:gridSpan w:val="2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03</w:t>
            </w:r>
          </w:p>
        </w:tc>
        <w:tc>
          <w:tcPr>
            <w:tcW w:w="709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2021.9</w:t>
            </w:r>
          </w:p>
        </w:tc>
        <w:tc>
          <w:tcPr>
            <w:tcW w:w="848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三</w:t>
            </w:r>
          </w:p>
        </w:tc>
        <w:tc>
          <w:tcPr>
            <w:tcW w:w="852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563" w:type="dxa"/>
            <w:vAlign w:val="center"/>
          </w:tcPr>
          <w:p w:rsidR="00C245FF" w:rsidRDefault="00C245FF" w:rsidP="005F62FA">
            <w:pPr>
              <w:jc w:val="center"/>
            </w:pPr>
          </w:p>
        </w:tc>
      </w:tr>
      <w:tr w:rsidR="00C245FF" w:rsidTr="005F62FA">
        <w:trPr>
          <w:trHeight w:val="556"/>
        </w:trPr>
        <w:tc>
          <w:tcPr>
            <w:tcW w:w="673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852" w:type="dxa"/>
            <w:gridSpan w:val="2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九</w:t>
            </w:r>
          </w:p>
        </w:tc>
        <w:tc>
          <w:tcPr>
            <w:tcW w:w="709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C245FF" w:rsidRDefault="00C245FF" w:rsidP="005F62F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563" w:type="dxa"/>
            <w:vAlign w:val="center"/>
          </w:tcPr>
          <w:p w:rsidR="00C245FF" w:rsidRDefault="00C245FF" w:rsidP="005F62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新授</w:t>
            </w:r>
          </w:p>
        </w:tc>
      </w:tr>
      <w:tr w:rsidR="00C245FF" w:rsidTr="005F62FA">
        <w:trPr>
          <w:trHeight w:val="542"/>
        </w:trPr>
        <w:tc>
          <w:tcPr>
            <w:tcW w:w="8188" w:type="dxa"/>
            <w:gridSpan w:val="11"/>
            <w:vAlign w:val="center"/>
          </w:tcPr>
          <w:p w:rsidR="00C245FF" w:rsidRDefault="00C245FF" w:rsidP="005F6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课题：第十三章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内能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第三节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比热容</w:t>
            </w:r>
          </w:p>
        </w:tc>
      </w:tr>
      <w:tr w:rsidR="00C245FF" w:rsidTr="005F62FA">
        <w:trPr>
          <w:trHeight w:val="396"/>
        </w:trPr>
        <w:tc>
          <w:tcPr>
            <w:tcW w:w="785" w:type="dxa"/>
            <w:gridSpan w:val="2"/>
            <w:vAlign w:val="center"/>
          </w:tcPr>
          <w:p w:rsidR="00C245FF" w:rsidRDefault="00C245FF" w:rsidP="005F62FA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 节</w:t>
            </w:r>
          </w:p>
          <w:p w:rsidR="00C245FF" w:rsidRDefault="00C245FF" w:rsidP="005F62FA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要 求</w:t>
            </w:r>
          </w:p>
        </w:tc>
        <w:tc>
          <w:tcPr>
            <w:tcW w:w="7403" w:type="dxa"/>
            <w:gridSpan w:val="9"/>
            <w:vAlign w:val="center"/>
          </w:tcPr>
          <w:p w:rsidR="00C245FF" w:rsidRDefault="00C245FF" w:rsidP="005F6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  习  内  容</w:t>
            </w:r>
          </w:p>
        </w:tc>
      </w:tr>
      <w:tr w:rsidR="00C245FF" w:rsidTr="005F62FA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一：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导学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精准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清单</w:t>
            </w:r>
          </w:p>
        </w:tc>
        <w:tc>
          <w:tcPr>
            <w:tcW w:w="7403" w:type="dxa"/>
            <w:gridSpan w:val="9"/>
          </w:tcPr>
          <w:p w:rsidR="00C245FF" w:rsidRDefault="00C245FF" w:rsidP="005F62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必备知识（立知）：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．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通过探究，比较不同物质的吸热能力，认识比热容的概念</w:t>
            </w:r>
            <w:r>
              <w:rPr>
                <w:rFonts w:ascii="Times New Roman" w:hAnsi="Times New Roman" w:hint="eastAsia"/>
                <w:sz w:val="18"/>
                <w:szCs w:val="18"/>
                <w:lang w:val="zh-CN"/>
              </w:rPr>
              <w:t>．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．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尝试用比热容解释简单的自然现象</w:t>
            </w:r>
            <w:r>
              <w:rPr>
                <w:rFonts w:ascii="Times New Roman" w:hAnsi="Times New Roman" w:hint="eastAsia"/>
                <w:sz w:val="18"/>
                <w:szCs w:val="18"/>
                <w:lang w:val="zh-CN"/>
              </w:rPr>
              <w:t>．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．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>能根据比热容进行简单的热量计算</w:t>
            </w:r>
            <w:r>
              <w:rPr>
                <w:rFonts w:ascii="Times New Roman" w:hAnsi="Times New Roman" w:hint="eastAsia"/>
                <w:sz w:val="18"/>
                <w:szCs w:val="18"/>
                <w:lang w:val="zh-CN"/>
              </w:rPr>
              <w:t>．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ab/>
            </w:r>
          </w:p>
          <w:p w:rsidR="00C245FF" w:rsidRDefault="00C245FF" w:rsidP="005F62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关键能力（立能）：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、通过对比热探究的过程，学习科学探究的常用方法——控制变量法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、通过查比热表认识不同的物质比热一般是不同的，学习利用物理知识解释日常生活中实际问题的方法</w:t>
            </w:r>
          </w:p>
          <w:p w:rsidR="00C245FF" w:rsidRDefault="00C245FF" w:rsidP="005F62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学科素养（立心）：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物理观念与应用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         2.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科学思维与创新</w:t>
            </w:r>
          </w:p>
          <w:p w:rsidR="00C245FF" w:rsidRDefault="00C245FF" w:rsidP="005F62FA">
            <w:pPr>
              <w:widowControl/>
              <w:wordWrap w:val="0"/>
              <w:ind w:firstLineChars="250" w:firstLine="45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科学探究与思维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         4.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科学态度与责任”</w:t>
            </w:r>
          </w:p>
          <w:p w:rsidR="00C245FF" w:rsidRDefault="00C245FF" w:rsidP="005F62F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核心价值（立根）：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1、通过探究比热容的过程，使学生感受科学探究的乐趣</w:t>
            </w:r>
          </w:p>
          <w:p w:rsidR="00C245FF" w:rsidRDefault="00C245FF" w:rsidP="005F62FA">
            <w:pPr>
              <w:widowControl/>
              <w:wordWrap w:val="0"/>
              <w:ind w:firstLineChars="200" w:firstLine="3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2、通过比热知识的广泛应用，使学生认识科学、技术和社会之间的关系，培养学生将科学服务于人类的意识</w:t>
            </w:r>
          </w:p>
        </w:tc>
      </w:tr>
      <w:tr w:rsidR="00C245FF" w:rsidTr="005F62FA">
        <w:trPr>
          <w:trHeight w:val="2813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二：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预学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问题</w:t>
            </w:r>
          </w:p>
          <w:p w:rsidR="00C245FF" w:rsidRDefault="00C245FF" w:rsidP="005F62FA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引领</w:t>
            </w:r>
          </w:p>
          <w:p w:rsidR="00C245FF" w:rsidRDefault="00C245FF" w:rsidP="005F62FA">
            <w:pPr>
              <w:ind w:leftChars="100" w:left="210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任务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驱动</w:t>
            </w:r>
          </w:p>
        </w:tc>
        <w:tc>
          <w:tcPr>
            <w:tcW w:w="7403" w:type="dxa"/>
            <w:gridSpan w:val="9"/>
          </w:tcPr>
          <w:p w:rsidR="00C245FF" w:rsidRDefault="00C245FF" w:rsidP="005F62FA">
            <w:pPr>
              <w:widowControl/>
              <w:wordWrap w:val="0"/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hint="eastAsia"/>
                <w:szCs w:val="21"/>
                <w:lang w:bidi="zh-CN"/>
              </w:rPr>
              <w:t>1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>．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一定质量的物质，在温度升高时吸收的热量与它的质量和升高的温度的乘积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_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_______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，叫做这种物质的比热容，用符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号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_______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表示，它的单位是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_______________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，符号是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_____________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</w:p>
          <w:p w:rsidR="00C245FF" w:rsidRDefault="00C245FF" w:rsidP="005F62FA">
            <w:pPr>
              <w:widowControl/>
              <w:wordWrap w:val="0"/>
              <w:spacing w:line="288" w:lineRule="auto"/>
              <w:ind w:firstLineChars="200" w:firstLine="420"/>
              <w:jc w:val="left"/>
              <w:rPr>
                <w:rFonts w:ascii="华文中宋" w:eastAsia="华文中宋" w:hAnsi="华文中宋" w:cs="华文中宋"/>
              </w:rPr>
            </w:pPr>
            <w:r>
              <w:rPr>
                <w:rFonts w:ascii="Times New Roman" w:hAnsi="Times New Roman" w:hint="eastAsia"/>
                <w:szCs w:val="21"/>
                <w:lang w:bidi="zh-CN"/>
              </w:rPr>
              <w:t>2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>．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物体吸收或放出的热量的计算公式为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______________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．</w:t>
            </w:r>
          </w:p>
          <w:p w:rsidR="00C245FF" w:rsidRDefault="00C245FF" w:rsidP="005F62FA">
            <w:pPr>
              <w:rPr>
                <w:rFonts w:ascii="宋体" w:hAnsi="宋体"/>
                <w:szCs w:val="21"/>
              </w:rPr>
            </w:pPr>
          </w:p>
        </w:tc>
      </w:tr>
      <w:tr w:rsidR="00C245FF" w:rsidTr="005F62FA">
        <w:trPr>
          <w:trHeight w:val="2681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三：</w:t>
            </w:r>
          </w:p>
          <w:p w:rsidR="00C245FF" w:rsidRDefault="00C245FF" w:rsidP="005F62FA">
            <w:pPr>
              <w:ind w:firstLineChars="100" w:firstLine="21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互学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需求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合作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思维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主导</w:t>
            </w:r>
          </w:p>
        </w:tc>
        <w:tc>
          <w:tcPr>
            <w:tcW w:w="7403" w:type="dxa"/>
            <w:gridSpan w:val="9"/>
          </w:tcPr>
          <w:p w:rsidR="00C245FF" w:rsidRDefault="00C245FF" w:rsidP="005F62FA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学生活动一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探究比较不同物质的吸热能力</w:t>
            </w:r>
          </w:p>
          <w:p w:rsidR="00C245FF" w:rsidRDefault="00C245FF" w:rsidP="005F62F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学生活动二</w:t>
            </w:r>
            <w:r>
              <w:rPr>
                <w:rFonts w:ascii="宋体" w:hAnsi="宋体" w:hint="eastAsia"/>
                <w:sz w:val="24"/>
                <w:szCs w:val="24"/>
              </w:rPr>
              <w:t>：阅读11页比热容，回答下面问题.</w:t>
            </w:r>
          </w:p>
          <w:p w:rsidR="00C245FF" w:rsidRDefault="00C245FF" w:rsidP="005F62FA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学生活动三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探究热量的计算</w:t>
            </w:r>
          </w:p>
          <w:p w:rsidR="00C245FF" w:rsidRDefault="00C245FF" w:rsidP="005F62FA">
            <w:pPr>
              <w:widowControl/>
              <w:spacing w:line="360" w:lineRule="exact"/>
              <w:ind w:leftChars="50" w:left="705" w:hangingChars="250" w:hanging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小结：如果我们用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表示物体吸收或放出的热量，用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表示物质的比热</w:t>
            </w:r>
          </w:p>
          <w:p w:rsidR="00C245FF" w:rsidRDefault="00C245FF" w:rsidP="005F62FA">
            <w:pPr>
              <w:widowControl/>
              <w:spacing w:line="360" w:lineRule="exact"/>
              <w:ind w:leftChars="50" w:left="705" w:hangingChars="250" w:hanging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容，用Δ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表示温度的变化，你能总结出物体在温度变化时所吸收或放</w:t>
            </w:r>
          </w:p>
          <w:p w:rsidR="00C245FF" w:rsidRDefault="00C245FF" w:rsidP="005F62FA">
            <w:pPr>
              <w:widowControl/>
              <w:spacing w:line="360" w:lineRule="exact"/>
              <w:ind w:leftChars="50" w:left="705" w:hangingChars="250" w:hanging="6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出热量的计算公式吗？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Q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=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245FF" w:rsidTr="005F62FA">
        <w:trPr>
          <w:trHeight w:val="2304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四：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共解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疑难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展示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成果</w:t>
            </w:r>
          </w:p>
        </w:tc>
        <w:tc>
          <w:tcPr>
            <w:tcW w:w="7403" w:type="dxa"/>
            <w:gridSpan w:val="9"/>
          </w:tcPr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left="420" w:hangingChars="200" w:hanging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成都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小明根据下表所提供的数据得出了四个结论，其中正确的是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 xml:space="preserve">   </w:t>
            </w:r>
          </w:p>
          <w:tbl>
            <w:tblPr>
              <w:tblW w:w="7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6"/>
              <w:gridCol w:w="994"/>
              <w:gridCol w:w="1687"/>
              <w:gridCol w:w="1900"/>
            </w:tblGrid>
            <w:tr w:rsidR="00C245FF" w:rsidTr="005F62FA">
              <w:trPr>
                <w:trHeight w:val="314"/>
              </w:trPr>
              <w:tc>
                <w:tcPr>
                  <w:tcW w:w="7037" w:type="dxa"/>
                  <w:gridSpan w:val="4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b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Cs w:val="21"/>
                      <w:lang w:val="zh-CN" w:bidi="zh-CN"/>
                    </w:rPr>
                    <w:t>几种物质的比热容</w:t>
                  </w:r>
                  <w:r>
                    <w:rPr>
                      <w:rFonts w:ascii="Times New Roman" w:hAnsi="Times New Roman"/>
                      <w:b/>
                      <w:color w:val="FFFFFF"/>
                      <w:szCs w:val="21"/>
                      <w:lang w:val="zh-CN" w:bidi="zh-CN"/>
                    </w:rPr>
                    <w:t>/J·</w:t>
                  </w:r>
                  <w:r>
                    <w:rPr>
                      <w:rFonts w:ascii="Times New Roman" w:hAnsi="Times New Roman" w:hint="eastAsia"/>
                      <w:b/>
                      <w:color w:val="FFFFFF"/>
                      <w:szCs w:val="21"/>
                      <w:lang w:val="zh-CN" w:bidi="zh-CN"/>
                    </w:rPr>
                    <w:t>（</w:t>
                  </w:r>
                  <w:r>
                    <w:rPr>
                      <w:rFonts w:ascii="Times New Roman" w:hAnsi="Times New Roman"/>
                      <w:b/>
                      <w:color w:val="FFFFFF"/>
                      <w:szCs w:val="21"/>
                      <w:lang w:val="zh-CN" w:bidi="zh-CN"/>
                    </w:rPr>
                    <w:t>kg·</w:t>
                  </w:r>
                  <w:r>
                    <w:rPr>
                      <w:rFonts w:ascii="宋体" w:hAnsi="宋体" w:cs="宋体" w:hint="eastAsia"/>
                      <w:b/>
                      <w:color w:val="FFFFFF"/>
                      <w:szCs w:val="21"/>
                      <w:lang w:val="zh-CN" w:bidi="zh-CN"/>
                    </w:rPr>
                    <w:t>℃</w:t>
                  </w:r>
                  <w:r>
                    <w:rPr>
                      <w:rFonts w:ascii="Times New Roman" w:hAnsi="Times New Roman" w:hint="eastAsia"/>
                      <w:b/>
                      <w:color w:val="FFFFFF"/>
                      <w:szCs w:val="21"/>
                      <w:lang w:val="zh-CN" w:bidi="zh-CN"/>
                    </w:rPr>
                    <w:t>）</w:t>
                  </w:r>
                  <w:r>
                    <w:rPr>
                      <w:rFonts w:ascii="Times New Roman" w:hAnsi="Times New Roman"/>
                      <w:b/>
                      <w:color w:val="FFFFFF"/>
                      <w:szCs w:val="21"/>
                      <w:vertAlign w:val="superscript"/>
                      <w:lang w:val="zh-CN" w:bidi="zh-CN"/>
                    </w:rPr>
                    <w:t>－</w:t>
                  </w:r>
                  <w:r>
                    <w:rPr>
                      <w:rFonts w:ascii="Times New Roman" w:hAnsi="Times New Roman"/>
                      <w:b/>
                      <w:color w:val="FFFFFF"/>
                      <w:szCs w:val="21"/>
                      <w:vertAlign w:val="superscript"/>
                      <w:lang w:val="zh-CN" w:bidi="zh-CN"/>
                    </w:rPr>
                    <w:t>1</w:t>
                  </w:r>
                </w:p>
              </w:tc>
            </w:tr>
            <w:tr w:rsidR="00C245FF" w:rsidTr="005F62FA">
              <w:trPr>
                <w:trHeight w:val="244"/>
              </w:trPr>
              <w:tc>
                <w:tcPr>
                  <w:tcW w:w="2456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水</w:t>
                  </w:r>
                </w:p>
              </w:tc>
              <w:tc>
                <w:tcPr>
                  <w:tcW w:w="994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4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2×10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  <w:tc>
                <w:tcPr>
                  <w:tcW w:w="1687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水银</w:t>
                  </w:r>
                </w:p>
              </w:tc>
              <w:tc>
                <w:tcPr>
                  <w:tcW w:w="1900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0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14×10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</w:tr>
            <w:tr w:rsidR="00C245FF" w:rsidTr="005F62FA">
              <w:trPr>
                <w:trHeight w:val="296"/>
              </w:trPr>
              <w:tc>
                <w:tcPr>
                  <w:tcW w:w="2456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酒精</w:t>
                  </w:r>
                </w:p>
              </w:tc>
              <w:tc>
                <w:tcPr>
                  <w:tcW w:w="994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2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4×10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  <w:tc>
                <w:tcPr>
                  <w:tcW w:w="1687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沙石</w:t>
                  </w:r>
                </w:p>
              </w:tc>
              <w:tc>
                <w:tcPr>
                  <w:tcW w:w="1900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0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92×10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</w:tr>
            <w:tr w:rsidR="00C245FF" w:rsidTr="005F62FA">
              <w:trPr>
                <w:trHeight w:val="296"/>
              </w:trPr>
              <w:tc>
                <w:tcPr>
                  <w:tcW w:w="2456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煤油</w:t>
                  </w:r>
                </w:p>
              </w:tc>
              <w:tc>
                <w:tcPr>
                  <w:tcW w:w="994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2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1×10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  <w:tc>
                <w:tcPr>
                  <w:tcW w:w="1687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铝</w:t>
                  </w:r>
                </w:p>
              </w:tc>
              <w:tc>
                <w:tcPr>
                  <w:tcW w:w="1900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0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88×10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</w:tr>
            <w:tr w:rsidR="00C245FF" w:rsidTr="005F62FA">
              <w:trPr>
                <w:trHeight w:val="305"/>
              </w:trPr>
              <w:tc>
                <w:tcPr>
                  <w:tcW w:w="2456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冰</w:t>
                  </w:r>
                </w:p>
              </w:tc>
              <w:tc>
                <w:tcPr>
                  <w:tcW w:w="994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2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1×10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  <w:tc>
                <w:tcPr>
                  <w:tcW w:w="1687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铜</w:t>
                  </w:r>
                </w:p>
              </w:tc>
              <w:tc>
                <w:tcPr>
                  <w:tcW w:w="1900" w:type="dxa"/>
                  <w:shd w:val="clear" w:color="auto" w:fill="FFFFFF"/>
                  <w:vAlign w:val="center"/>
                </w:tcPr>
                <w:p w:rsidR="00C245FF" w:rsidRDefault="00C245FF" w:rsidP="002D4710">
                  <w:pPr>
                    <w:framePr w:hSpace="180" w:wrap="around" w:vAnchor="page" w:hAnchor="margin" w:y="2301"/>
                    <w:wordWrap w:val="0"/>
                    <w:autoSpaceDE w:val="0"/>
                    <w:autoSpaceDN w:val="0"/>
                    <w:jc w:val="center"/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0</w:t>
                  </w:r>
                  <w:r>
                    <w:rPr>
                      <w:rFonts w:ascii="Times New Roman" w:hAnsi="Times New Roman" w:hint="eastAsia"/>
                      <w:color w:val="000000"/>
                      <w:szCs w:val="21"/>
                      <w:lang w:bidi="zh-CN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lang w:val="zh-CN" w:bidi="zh-CN"/>
                    </w:rPr>
                    <w:t>39×10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  <w:vertAlign w:val="superscript"/>
                      <w:lang w:val="zh-CN" w:bidi="zh-CN"/>
                    </w:rPr>
                    <w:t>3</w:t>
                  </w:r>
                </w:p>
              </w:tc>
            </w:tr>
          </w:tbl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液体的比热容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一定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比固体的比热容大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．同种物质发生物态变化后，比热容不变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C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．由于水的比热容大，白天海水温度比沙滩高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D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2kg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的水温度升高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℃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，吸收的热量是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4</w:t>
            </w:r>
            <w:r>
              <w:rPr>
                <w:rFonts w:ascii="Times New Roman" w:hAnsi="Times New Roman" w:hint="eastAsia"/>
                <w:kern w:val="0"/>
                <w:szCs w:val="21"/>
                <w:lang w:bidi="zh-CN"/>
              </w:rPr>
              <w:t>.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2×10</w:t>
            </w:r>
            <w:r>
              <w:rPr>
                <w:rFonts w:ascii="Times New Roman" w:hAnsi="Times New Roman"/>
                <w:kern w:val="0"/>
                <w:szCs w:val="21"/>
                <w:vertAlign w:val="superscript"/>
                <w:lang w:val="zh-CN" w:bidi="zh-CN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J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left="420" w:hangingChars="200" w:hanging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桂林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经常下厨的小关发现，同时用相同的燃气灶加热质量相等、初温相同的水和食用油，油的温度总是升高得快些．这是因为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．水的比热容小，吸热后温度升高得快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．油的比热容小，吸热后温度升高得快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C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．在相同的时间内，水吸收的热量较多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D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．在相同的时间内，油吸收的热量较多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left="420" w:hangingChars="200" w:hanging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hint="eastAsia"/>
                <w:szCs w:val="21"/>
                <w:lang w:bidi="zh-CN"/>
              </w:rPr>
              <w:t>3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>．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用相同的电加热器分别对质量相等的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和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两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种液体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不计热量损失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）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如右图是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的温度随加热时间变化的图象，下列说法正确的是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的比热容与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的比热容之比为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∶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1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的比热容与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的比热容之比为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∶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3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noProof/>
                <w:kern w:val="0"/>
                <w:szCs w:val="21"/>
              </w:rPr>
              <w:drawing>
                <wp:anchor distT="0" distB="0" distL="71755" distR="0" simplePos="0" relativeHeight="251656704" behindDoc="0" locked="0" layoutInCell="1" allowOverlap="1" wp14:anchorId="60785E04" wp14:editId="04BBA2E3">
                  <wp:simplePos x="0" y="0"/>
                  <wp:positionH relativeFrom="page">
                    <wp:posOffset>3959225</wp:posOffset>
                  </wp:positionH>
                  <wp:positionV relativeFrom="paragraph">
                    <wp:posOffset>-858520</wp:posOffset>
                  </wp:positionV>
                  <wp:extent cx="734695" cy="935355"/>
                  <wp:effectExtent l="0" t="0" r="8255" b="17145"/>
                  <wp:wrapSquare wrapText="bothSides"/>
                  <wp:docPr id="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45646" name="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C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．都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加热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t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时间，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吸收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热量比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吸收热量多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D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A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升高相同的温度，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B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吸收热量较多</w:t>
            </w:r>
          </w:p>
          <w:p w:rsidR="00C245FF" w:rsidRDefault="00C245FF" w:rsidP="005F62FA">
            <w:pPr>
              <w:wordWrap w:val="0"/>
              <w:autoSpaceDE w:val="0"/>
              <w:autoSpaceDN w:val="0"/>
              <w:spacing w:line="288" w:lineRule="auto"/>
              <w:ind w:left="420" w:hangingChars="200" w:hanging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 w:hint="eastAsia"/>
                <w:szCs w:val="21"/>
                <w:lang w:bidi="zh-CN"/>
              </w:rPr>
              <w:t>4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>．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质量和温度相同的铜块和水，使它们分别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放出相同的热量后，将铜块迅速投入水中后，它们的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内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能变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化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正确的是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 xml:space="preserve">      </w:t>
            </w:r>
            <w:r>
              <w:rPr>
                <w:rFonts w:ascii="Times New Roman" w:hAnsi="Times New Roman" w:hint="eastAsia"/>
                <w:kern w:val="0"/>
                <w:szCs w:val="21"/>
                <w:lang w:val="zh-CN" w:bidi="zh-CN"/>
              </w:rPr>
              <w:t>）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szCs w:val="21"/>
                <w:lang w:val="zh-CN" w:bidi="zh-CN"/>
              </w:rPr>
            </w:pPr>
            <w:r>
              <w:rPr>
                <w:rFonts w:ascii="Times New Roman" w:hAnsi="Times New Roman" w:hint="eastAsia"/>
                <w:szCs w:val="21"/>
                <w:lang w:bidi="zh-CN"/>
              </w:rPr>
              <w:t>A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>．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铜块的内能减小，水的内能增大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ab/>
              <w:t>B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>．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铜块的内能增大，水的内能减小</w:t>
            </w:r>
          </w:p>
          <w:p w:rsidR="00C245FF" w:rsidRDefault="00C245FF" w:rsidP="005F62FA">
            <w:pPr>
              <w:tabs>
                <w:tab w:val="left" w:pos="315"/>
                <w:tab w:val="left" w:pos="2415"/>
                <w:tab w:val="left" w:pos="4515"/>
                <w:tab w:val="left" w:pos="6615"/>
              </w:tabs>
              <w:spacing w:line="288" w:lineRule="auto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  <w:lang w:val="zh-CN" w:bidi="zh-CN"/>
              </w:rPr>
            </w:pPr>
            <w:r>
              <w:rPr>
                <w:rFonts w:ascii="Times New Roman" w:hAnsi="Times New Roman"/>
                <w:szCs w:val="21"/>
                <w:lang w:val="zh-CN" w:bidi="zh-CN"/>
              </w:rPr>
              <w:t>C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．铜块和水的内能都增大</w:t>
            </w:r>
            <w:r>
              <w:rPr>
                <w:rFonts w:ascii="Times New Roman" w:hAnsi="Times New Roman" w:hint="eastAsia"/>
                <w:szCs w:val="21"/>
                <w:lang w:bidi="zh-CN"/>
              </w:rPr>
              <w:tab/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D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．铜块</w:t>
            </w:r>
            <w:r>
              <w:rPr>
                <w:rFonts w:ascii="Times New Roman" w:hAnsi="Times New Roman"/>
                <w:szCs w:val="21"/>
                <w:lang w:val="zh-CN" w:bidi="zh-CN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  <w:lang w:val="zh-CN" w:bidi="zh-CN"/>
              </w:rPr>
              <w:t>水的内能都减小</w:t>
            </w:r>
          </w:p>
          <w:p w:rsidR="00C245FF" w:rsidRDefault="00C245FF" w:rsidP="005F62FA">
            <w:pPr>
              <w:rPr>
                <w:rFonts w:ascii="宋体" w:hAnsi="宋体"/>
                <w:szCs w:val="21"/>
              </w:rPr>
            </w:pPr>
          </w:p>
        </w:tc>
      </w:tr>
      <w:tr w:rsidR="00C245FF" w:rsidTr="005F62FA">
        <w:trPr>
          <w:trHeight w:val="1127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环节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五：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情景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拓展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重构</w:t>
            </w:r>
          </w:p>
        </w:tc>
        <w:tc>
          <w:tcPr>
            <w:tcW w:w="7403" w:type="dxa"/>
            <w:gridSpan w:val="9"/>
          </w:tcPr>
          <w:p w:rsidR="00C245FF" w:rsidRDefault="00C245FF" w:rsidP="005F62FA">
            <w:pPr>
              <w:spacing w:line="380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1 .</w:t>
            </w:r>
            <w:r>
              <w:rPr>
                <w:rFonts w:hint="eastAsia"/>
                <w:bCs/>
                <w:sz w:val="24"/>
                <w:szCs w:val="24"/>
              </w:rPr>
              <w:t>问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rFonts w:hint="eastAsia"/>
                <w:bCs/>
                <w:sz w:val="24"/>
                <w:szCs w:val="24"/>
              </w:rPr>
              <w:t>一滴水和一盆水的比热容谁大？</w:t>
            </w:r>
          </w:p>
          <w:p w:rsidR="00C245FF" w:rsidRDefault="00C245FF" w:rsidP="005F62FA">
            <w:pPr>
              <w:spacing w:line="38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>
              <w:rPr>
                <w:rFonts w:hint="eastAsia"/>
                <w:bCs/>
                <w:sz w:val="24"/>
                <w:szCs w:val="24"/>
              </w:rPr>
              <w:t>问：把一根铁丝截为长短不同的两段，哪段铁丝的比热容大些？</w:t>
            </w:r>
          </w:p>
          <w:p w:rsidR="00C245FF" w:rsidRDefault="00C245FF" w:rsidP="005F62FA">
            <w:pPr>
              <w:spacing w:line="380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</w:rPr>
              <w:t>、问</w:t>
            </w:r>
            <w:r>
              <w:rPr>
                <w:bCs/>
                <w:sz w:val="24"/>
                <w:szCs w:val="24"/>
              </w:rPr>
              <w:t>:</w:t>
            </w:r>
            <w:r>
              <w:rPr>
                <w:rFonts w:hint="eastAsia"/>
                <w:bCs/>
                <w:sz w:val="24"/>
                <w:szCs w:val="24"/>
              </w:rPr>
              <w:t>冰的比热是多大？问：水和冰的比热不同说明了什么？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245FF" w:rsidRDefault="00C245FF" w:rsidP="005F62FA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、下列物质的比热容发生改变的是（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245FF" w:rsidRDefault="00C245FF" w:rsidP="005F62FA">
            <w:pPr>
              <w:spacing w:line="38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一杯水倒掉半杯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水凝固成冰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℃的水变成</w:t>
            </w:r>
            <w:r>
              <w:rPr>
                <w:sz w:val="24"/>
                <w:szCs w:val="24"/>
              </w:rPr>
              <w:t xml:space="preserve">4 </w:t>
            </w:r>
            <w:r>
              <w:rPr>
                <w:rFonts w:hint="eastAsia"/>
                <w:sz w:val="24"/>
                <w:szCs w:val="24"/>
              </w:rPr>
              <w:t>℃的水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将铁块锉成铁球</w:t>
            </w:r>
          </w:p>
          <w:p w:rsidR="00C245FF" w:rsidRDefault="00C245FF" w:rsidP="005F62F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5．小明在两个易拉罐中分别装入等质量的沙子和水，用相同的酒精灯对其加热，以便探究沙子和水吸热升温快慢的程度。</w:t>
            </w:r>
          </w:p>
          <w:p w:rsidR="00C245FF" w:rsidRDefault="00C245FF" w:rsidP="005F62F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（１）比较沙子和水吸热升温快慢的方法有二种：</w:t>
            </w:r>
          </w:p>
          <w:p w:rsidR="00C245FF" w:rsidRDefault="00C245FF" w:rsidP="005F62FA">
            <w:pPr>
              <w:spacing w:line="360" w:lineRule="exac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①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②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</w:t>
            </w:r>
          </w:p>
          <w:p w:rsidR="00C245FF" w:rsidRDefault="00C245FF" w:rsidP="005F62FA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（2）实验中小明猜想；沙子吸热升温比水快。如果他的猜想是正确的，则应该观察到的现象是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。</w:t>
            </w:r>
          </w:p>
          <w:p w:rsidR="00C245FF" w:rsidRDefault="00C245FF" w:rsidP="005F62F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6.在标准气压下，将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0.5Kg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℃的水烧开，需要吸收多少热量？</w:t>
            </w:r>
          </w:p>
        </w:tc>
      </w:tr>
      <w:tr w:rsidR="00C245FF" w:rsidTr="005F62FA">
        <w:trPr>
          <w:trHeight w:val="842"/>
        </w:trPr>
        <w:tc>
          <w:tcPr>
            <w:tcW w:w="785" w:type="dxa"/>
            <w:gridSpan w:val="2"/>
            <w:tcMar>
              <w:left w:w="0" w:type="dxa"/>
              <w:right w:w="0" w:type="dxa"/>
            </w:tcMar>
            <w:vAlign w:val="center"/>
          </w:tcPr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环节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六：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评学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构建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体系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目标</w:t>
            </w:r>
          </w:p>
          <w:p w:rsidR="00C245FF" w:rsidRDefault="00C245FF" w:rsidP="005F62F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反馈</w:t>
            </w:r>
          </w:p>
        </w:tc>
        <w:tc>
          <w:tcPr>
            <w:tcW w:w="7403" w:type="dxa"/>
            <w:gridSpan w:val="9"/>
          </w:tcPr>
          <w:p w:rsidR="00C245FF" w:rsidRDefault="00C245FF" w:rsidP="005F62FA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课堂小结：</w:t>
            </w:r>
          </w:p>
          <w:p w:rsidR="00C245FF" w:rsidRDefault="00C245FF" w:rsidP="005F62FA">
            <w:pPr>
              <w:numPr>
                <w:ilvl w:val="1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不同物质的吸热本领一般是不同的</w:t>
            </w:r>
          </w:p>
          <w:p w:rsidR="00C245FF" w:rsidRDefault="00C245FF" w:rsidP="005F62FA">
            <w:pPr>
              <w:numPr>
                <w:ilvl w:val="1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比热容</w:t>
            </w:r>
          </w:p>
          <w:p w:rsidR="00C245FF" w:rsidRDefault="00C245FF" w:rsidP="005F62FA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概念：单位质量的某种物质温度升高（或降低）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℃所吸收（或放出）的热量，叫该种物质的比热容</w:t>
            </w:r>
          </w:p>
          <w:p w:rsidR="00C245FF" w:rsidRDefault="00C245FF" w:rsidP="005F62FA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  <w:r>
              <w:rPr>
                <w:rFonts w:hint="eastAsia"/>
                <w:szCs w:val="21"/>
              </w:rPr>
              <w:t>J/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kg</w:t>
            </w:r>
            <w:r>
              <w:rPr>
                <w:rFonts w:hint="eastAsia"/>
                <w:szCs w:val="21"/>
              </w:rPr>
              <w:t>·℃）</w:t>
            </w:r>
          </w:p>
          <w:p w:rsidR="00C245FF" w:rsidRDefault="00C245FF" w:rsidP="005F62FA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物理含义：（以水的比热容为例）</w:t>
            </w:r>
          </w:p>
          <w:p w:rsidR="00C245FF" w:rsidRDefault="00C245FF" w:rsidP="005F62FA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rFonts w:hint="eastAsia"/>
                <w:szCs w:val="21"/>
              </w:rPr>
              <w:t>对比热容的理解：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 w:hint="eastAsia"/>
                <w:b/>
              </w:rPr>
              <w:t>二</w:t>
            </w:r>
            <w:r>
              <w:rPr>
                <w:rFonts w:ascii="Times New Roman" w:hAnsi="Times New Roman"/>
                <w:b/>
              </w:rPr>
              <w:t>、填空题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将质量、初温相同的铝、铁、铜三个球浸没在沸水中煮较长时间，则三个球的温度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，从沸水中吸热最多的是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球．</w:t>
            </w:r>
            <w:r>
              <w:rPr>
                <w:rFonts w:ascii="Times New Roman" w:hAnsi="Times New Roman"/>
              </w:rPr>
              <w:t>(</w:t>
            </w:r>
            <w:r>
              <w:rPr>
                <w:i/>
              </w:rPr>
              <w:t>C</w:t>
            </w:r>
            <w:r>
              <w:rPr>
                <w:vertAlign w:val="subscript"/>
              </w:rPr>
              <w:t>铝</w:t>
            </w:r>
            <w:r>
              <w:rPr>
                <w:rFonts w:ascii="Times New Roman" w:hAnsi="Times New Roman"/>
              </w:rPr>
              <w:t>＞</w:t>
            </w:r>
            <w:r>
              <w:rPr>
                <w:i/>
              </w:rPr>
              <w:t>C</w:t>
            </w:r>
            <w:r>
              <w:rPr>
                <w:vertAlign w:val="subscript"/>
              </w:rPr>
              <w:t>铁</w:t>
            </w:r>
            <w:r>
              <w:rPr>
                <w:rFonts w:ascii="Times New Roman" w:hAnsi="Times New Roman"/>
              </w:rPr>
              <w:t>＞</w:t>
            </w:r>
            <w:r>
              <w:rPr>
                <w:i/>
              </w:rPr>
              <w:t>C</w:t>
            </w:r>
            <w:r>
              <w:rPr>
                <w:vertAlign w:val="subscript"/>
              </w:rPr>
              <w:t>铜</w:t>
            </w:r>
            <w:r>
              <w:rPr>
                <w:rFonts w:ascii="Times New Roman" w:hAnsi="Times New Roman"/>
              </w:rPr>
              <w:t>)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</w:rPr>
              <w:t>酒精的比热容是</w:t>
            </w:r>
            <w:r>
              <w:rPr>
                <w:rFonts w:ascii="Times New Roman" w:hAnsi="Times New Roman"/>
              </w:rPr>
              <w:t>2.4×10</w:t>
            </w:r>
            <w:r>
              <w:rPr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J/(kg·℃)</w:t>
            </w:r>
            <w:r>
              <w:rPr>
                <w:rFonts w:ascii="Times New Roman" w:hAnsi="Times New Roman"/>
              </w:rPr>
              <w:t>，它表示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．一瓶酒精倒去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D64935E" wp14:editId="067639C5">
                  <wp:extent cx="66675" cy="228600"/>
                  <wp:effectExtent l="0" t="0" r="9525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336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，剩下的酒精的比热容将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．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填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变大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变小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或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不变</w:t>
            </w:r>
            <w:r>
              <w:rPr>
                <w:rFonts w:ascii="Times New Roman" w:hAnsi="Times New Roman"/>
              </w:rPr>
              <w:t>”)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13.</w:t>
            </w:r>
            <w:r>
              <w:rPr>
                <w:rFonts w:ascii="Times New Roman" w:hAnsi="Times New Roman"/>
              </w:rPr>
              <w:t>某同学用一种加热器将质量为</w:t>
            </w:r>
            <w:r>
              <w:rPr>
                <w:rFonts w:ascii="Times New Roman" w:hAnsi="Times New Roman"/>
              </w:rPr>
              <w:t xml:space="preserve"> 500</w:t>
            </w:r>
            <w:r>
              <w:rPr>
                <w:i/>
              </w:rPr>
              <w:t>g</w:t>
            </w:r>
            <w:r>
              <w:rPr>
                <w:rFonts w:ascii="Times New Roman" w:hAnsi="Times New Roman"/>
              </w:rPr>
              <w:t>的冰持续加热熔化直至沸腾，记录并绘制出温度－时间图象如图所示，根据图象可以看出</w:t>
            </w:r>
            <w:r>
              <w:rPr>
                <w:i/>
              </w:rPr>
              <w:t>C</w:t>
            </w:r>
            <w:r>
              <w:rPr>
                <w:rFonts w:ascii="Times New Roman" w:hAnsi="Times New Roman"/>
              </w:rPr>
              <w:t>点的内能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i/>
              </w:rPr>
              <w:t>B</w:t>
            </w:r>
            <w:r>
              <w:rPr>
                <w:rFonts w:ascii="Times New Roman" w:hAnsi="Times New Roman"/>
              </w:rPr>
              <w:t>点的内能，原因是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．根据图象还可以看出</w:t>
            </w:r>
            <w:r>
              <w:rPr>
                <w:i/>
              </w:rPr>
              <w:t>AB</w:t>
            </w:r>
            <w:r>
              <w:rPr>
                <w:rFonts w:ascii="Times New Roman" w:hAnsi="Times New Roman"/>
              </w:rPr>
              <w:t>段的比热容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i/>
              </w:rPr>
              <w:t>CD</w:t>
            </w:r>
            <w:r>
              <w:rPr>
                <w:rFonts w:ascii="Times New Roman" w:hAnsi="Times New Roman"/>
              </w:rPr>
              <w:t>段的比热容</w:t>
            </w:r>
            <w:r>
              <w:rPr>
                <w:rFonts w:ascii="Times New Roman" w:hAnsi="Times New Roman"/>
              </w:rPr>
              <w:t>[</w:t>
            </w:r>
            <w:r>
              <w:rPr>
                <w:rFonts w:ascii="Times New Roman" w:hAnsi="Times New Roman"/>
              </w:rPr>
              <w:t>第一格与第三格选填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大于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等于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或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小于</w:t>
            </w:r>
            <w:r>
              <w:rPr>
                <w:rFonts w:ascii="Times New Roman" w:hAnsi="Times New Roman"/>
              </w:rPr>
              <w:t>”]</w:t>
            </w:r>
            <w:r>
              <w:rPr>
                <w:rFonts w:ascii="Times New Roman" w:hAnsi="Times New Roman"/>
              </w:rPr>
              <w:t>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092EC06" wp14:editId="1F755129">
                  <wp:extent cx="1819275" cy="942975"/>
                  <wp:effectExtent l="0" t="0" r="9525" b="9525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0245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分别用两个完全相同的电加热器，同时给质量和初温相同的</w:t>
            </w:r>
            <w:r>
              <w:rPr>
                <w:i/>
              </w:rPr>
              <w:t>A</w:t>
            </w:r>
            <w:r>
              <w:rPr>
                <w:rFonts w:ascii="Times New Roman" w:hAnsi="Times New Roman"/>
              </w:rPr>
              <w:t>、</w:t>
            </w:r>
            <w:r>
              <w:rPr>
                <w:i/>
              </w:rPr>
              <w:t>B</w:t>
            </w:r>
            <w:r>
              <w:rPr>
                <w:rFonts w:ascii="Times New Roman" w:hAnsi="Times New Roman"/>
              </w:rPr>
              <w:t>两种液体加热，他们的温度随时间变化的图象如图所示，由图可以看出，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液体的温度升高的较慢，</w:t>
            </w:r>
            <w:r>
              <w:rPr>
                <w:i/>
              </w:rPr>
              <w:t>A</w:t>
            </w:r>
            <w:r>
              <w:rPr>
                <w:rFonts w:ascii="Times New Roman" w:hAnsi="Times New Roman"/>
              </w:rPr>
              <w:t>和</w:t>
            </w:r>
            <w:r>
              <w:rPr>
                <w:i/>
              </w:rPr>
              <w:t>B</w:t>
            </w:r>
            <w:r>
              <w:rPr>
                <w:rFonts w:ascii="Times New Roman" w:hAnsi="Times New Roman"/>
              </w:rPr>
              <w:t>的比热容之比为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，如果要你从</w:t>
            </w:r>
            <w:r>
              <w:rPr>
                <w:i/>
              </w:rPr>
              <w:t>A</w:t>
            </w:r>
            <w:r>
              <w:rPr>
                <w:rFonts w:ascii="Times New Roman" w:hAnsi="Times New Roman"/>
              </w:rPr>
              <w:t>、</w:t>
            </w:r>
            <w:r>
              <w:rPr>
                <w:i/>
              </w:rPr>
              <w:t>B</w:t>
            </w:r>
            <w:r>
              <w:rPr>
                <w:rFonts w:ascii="Times New Roman" w:hAnsi="Times New Roman"/>
              </w:rPr>
              <w:t>两液体中选择汽车的冷却液，应选择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液体．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72B76776" wp14:editId="01090FD9">
                  <wp:extent cx="1266825" cy="1019175"/>
                  <wp:effectExtent l="0" t="0" r="9525" b="9525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846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lastRenderedPageBreak/>
              <w:t>15.</w:t>
            </w:r>
            <w:r>
              <w:rPr>
                <w:rFonts w:ascii="Times New Roman" w:hAnsi="Times New Roman"/>
              </w:rPr>
              <w:t>人们常用水给汽车发动机降温，这是因为水的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较大；等质量的沙子和水，吸收相同的热量，</w:t>
            </w:r>
            <w:r>
              <w:rPr>
                <w:rFonts w:ascii="Times New Roman" w:hAnsi="Times New Roman"/>
              </w:rPr>
              <w:t>________(</w:t>
            </w:r>
            <w:r>
              <w:rPr>
                <w:rFonts w:ascii="Times New Roman" w:hAnsi="Times New Roman"/>
              </w:rPr>
              <w:t>选填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沙子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或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水</w:t>
            </w:r>
            <w:r>
              <w:rPr>
                <w:rFonts w:ascii="Times New Roman" w:hAnsi="Times New Roman"/>
              </w:rPr>
              <w:t>”)</w:t>
            </w:r>
            <w:r>
              <w:rPr>
                <w:rFonts w:ascii="Times New Roman" w:hAnsi="Times New Roman"/>
              </w:rPr>
              <w:t>温度升高的多．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16.</w:t>
            </w:r>
            <w:r>
              <w:rPr>
                <w:rFonts w:ascii="Times New Roman" w:hAnsi="Times New Roman"/>
              </w:rPr>
              <w:t>将一温度为</w:t>
            </w:r>
            <w:r>
              <w:rPr>
                <w:rFonts w:ascii="Times New Roman" w:hAnsi="Times New Roman"/>
              </w:rPr>
              <w:t>20 ℃</w:t>
            </w:r>
            <w:r>
              <w:rPr>
                <w:rFonts w:ascii="Times New Roman" w:hAnsi="Times New Roman"/>
              </w:rPr>
              <w:t>质量为</w:t>
            </w:r>
            <w:r>
              <w:rPr>
                <w:rFonts w:ascii="Times New Roman" w:hAnsi="Times New Roman"/>
              </w:rPr>
              <w:t>4.2  kg</w:t>
            </w:r>
            <w:r>
              <w:rPr>
                <w:rFonts w:ascii="Times New Roman" w:hAnsi="Times New Roman"/>
              </w:rPr>
              <w:t>的铁块的温度升高到</w:t>
            </w:r>
            <w:r>
              <w:rPr>
                <w:rFonts w:ascii="Times New Roman" w:hAnsi="Times New Roman"/>
              </w:rPr>
              <w:t>80  ℃</w:t>
            </w:r>
            <w:r>
              <w:rPr>
                <w:rFonts w:ascii="Times New Roman" w:hAnsi="Times New Roman"/>
              </w:rPr>
              <w:t>，需要吸收</w:t>
            </w:r>
            <w:r>
              <w:rPr>
                <w:rFonts w:ascii="Times New Roman" w:hAnsi="Times New Roman"/>
              </w:rPr>
              <w:t>________J</w:t>
            </w:r>
            <w:r>
              <w:rPr>
                <w:rFonts w:ascii="Times New Roman" w:hAnsi="Times New Roman"/>
              </w:rPr>
              <w:t>的热量．然后将其放入一个装有温度为</w:t>
            </w:r>
            <w:r>
              <w:rPr>
                <w:rFonts w:ascii="Times New Roman" w:hAnsi="Times New Roman"/>
              </w:rPr>
              <w:t>10 ℃</w:t>
            </w:r>
            <w:r>
              <w:rPr>
                <w:rFonts w:ascii="Times New Roman" w:hAnsi="Times New Roman"/>
              </w:rPr>
              <w:t>质量为</w:t>
            </w:r>
            <w:r>
              <w:rPr>
                <w:rFonts w:ascii="Times New Roman" w:hAnsi="Times New Roman"/>
              </w:rPr>
              <w:t>1.15  kg</w:t>
            </w:r>
            <w:r>
              <w:rPr>
                <w:rFonts w:ascii="Times New Roman" w:hAnsi="Times New Roman"/>
              </w:rPr>
              <w:t>的水的量热器中，最后水的将升高到</w:t>
            </w:r>
            <w:r>
              <w:rPr>
                <w:rFonts w:ascii="Times New Roman" w:hAnsi="Times New Roman"/>
              </w:rPr>
              <w:t>________  ℃.(</w:t>
            </w:r>
            <w:r>
              <w:rPr>
                <w:rFonts w:ascii="Times New Roman" w:hAnsi="Times New Roman"/>
              </w:rPr>
              <w:t>忽略量热器吸热，</w:t>
            </w:r>
            <w:r>
              <w:rPr>
                <w:i/>
              </w:rPr>
              <w:t>c</w:t>
            </w:r>
            <w:r>
              <w:rPr>
                <w:vertAlign w:val="subscript"/>
              </w:rPr>
              <w:t>水</w:t>
            </w:r>
            <w:r>
              <w:rPr>
                <w:rFonts w:ascii="Times New Roman" w:hAnsi="Times New Roman"/>
              </w:rPr>
              <w:t>＝</w:t>
            </w:r>
            <w:r>
              <w:rPr>
                <w:rFonts w:ascii="Times New Roman" w:hAnsi="Times New Roman"/>
              </w:rPr>
              <w:t>4.2×10</w:t>
            </w:r>
            <w:r>
              <w:rPr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J/(kg·℃)</w:t>
            </w:r>
            <w:r>
              <w:rPr>
                <w:rFonts w:ascii="Times New Roman" w:hAnsi="Times New Roman"/>
              </w:rPr>
              <w:t>，</w:t>
            </w:r>
            <w:r>
              <w:rPr>
                <w:i/>
              </w:rPr>
              <w:t>c</w:t>
            </w:r>
            <w:r>
              <w:rPr>
                <w:vertAlign w:val="subscript"/>
              </w:rPr>
              <w:t>铁</w:t>
            </w:r>
            <w:r>
              <w:rPr>
                <w:rFonts w:ascii="Times New Roman" w:hAnsi="Times New Roman"/>
              </w:rPr>
              <w:t>＝</w:t>
            </w:r>
            <w:r>
              <w:rPr>
                <w:rFonts w:ascii="Times New Roman" w:hAnsi="Times New Roman"/>
              </w:rPr>
              <w:t>0.46×10</w:t>
            </w:r>
            <w:r>
              <w:rPr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J/(kg·℃))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 w:hint="eastAsia"/>
                <w:b/>
              </w:rPr>
              <w:t>三</w:t>
            </w:r>
            <w:r>
              <w:rPr>
                <w:rFonts w:ascii="Times New Roman" w:hAnsi="Times New Roman"/>
                <w:b/>
              </w:rPr>
              <w:t>、实验题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在探究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比较不同物质吸热的情况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的实验中，实验装置如图所示．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3B197FA" wp14:editId="5F2028BD">
                  <wp:extent cx="1704975" cy="581025"/>
                  <wp:effectExtent l="0" t="0" r="9525" b="9525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646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FC7B492" wp14:editId="5B67440B">
                  <wp:extent cx="4286250" cy="685800"/>
                  <wp:effectExtent l="0" t="0" r="0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294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(1)</w:t>
            </w:r>
            <w:r>
              <w:rPr>
                <w:rFonts w:ascii="Times New Roman" w:hAnsi="Times New Roman"/>
              </w:rPr>
              <w:t>实验中应量取质量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的甲、乙两种液体，分别倒入相同的烧杯中，用相同的电加热器加热．当它们吸收相同热量时，通过比较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来判断吸热能力的强弱．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(2)</w:t>
            </w:r>
            <w:r>
              <w:rPr>
                <w:rFonts w:ascii="Times New Roman" w:hAnsi="Times New Roman"/>
              </w:rPr>
              <w:t>通过实验，记录数据如表格所示．从开始加热到</w:t>
            </w:r>
            <w:r>
              <w:rPr>
                <w:rFonts w:ascii="Times New Roman" w:hAnsi="Times New Roman"/>
              </w:rPr>
              <w:t>42 ℃</w:t>
            </w:r>
            <w:r>
              <w:rPr>
                <w:rFonts w:ascii="Times New Roman" w:hAnsi="Times New Roman"/>
              </w:rPr>
              <w:t>，甲、乙两种液体吸收热量的关系为</w:t>
            </w:r>
            <w:r>
              <w:rPr>
                <w:i/>
              </w:rPr>
              <w:t>Q</w:t>
            </w:r>
            <w:r>
              <w:rPr>
                <w:vertAlign w:val="subscript"/>
              </w:rPr>
              <w:t>甲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i/>
              </w:rPr>
              <w:t>Q</w:t>
            </w:r>
            <w:r>
              <w:rPr>
                <w:vertAlign w:val="subscript"/>
              </w:rPr>
              <w:t>乙．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(3)</w:t>
            </w:r>
            <w:r>
              <w:rPr>
                <w:rFonts w:ascii="Times New Roman" w:hAnsi="Times New Roman"/>
              </w:rPr>
              <w:t>分析实验数据可知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物质的吸热能力强．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(4)</w:t>
            </w:r>
            <w:r>
              <w:rPr>
                <w:rFonts w:ascii="Times New Roman" w:hAnsi="Times New Roman"/>
              </w:rPr>
              <w:t>该实验中用到的研究物理问题的方法有转换法和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某小组的同学做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比较不同物质的吸热能力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的实验，他们使用了如图甲所示的装置．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3AA2F57" wp14:editId="52E6F22C">
                  <wp:extent cx="2428875" cy="571500"/>
                  <wp:effectExtent l="0" t="0" r="952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5055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(1)</w:t>
            </w:r>
            <w:r>
              <w:rPr>
                <w:rFonts w:ascii="Times New Roman" w:hAnsi="Times New Roman"/>
              </w:rPr>
              <w:t>在设计实验方案时，需要确定以下控制的变量，你认为其中多余的是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．采用完全相同的加热方式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．酒精灯里所加酒精量相同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．取相同质量的水和另一种液体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．盛放水和另一种液体的容器相同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lastRenderedPageBreak/>
              <w:t>(2)</w:t>
            </w:r>
            <w:r>
              <w:rPr>
                <w:rFonts w:ascii="Times New Roman" w:hAnsi="Times New Roman"/>
              </w:rPr>
              <w:t>加热到一定时刻，水开始沸腾，此时的温度如图乙所示，则水的沸点是</w:t>
            </w:r>
            <w:r>
              <w:rPr>
                <w:rFonts w:ascii="Times New Roman" w:hAnsi="Times New Roman"/>
              </w:rPr>
              <w:t>________ ℃</w:t>
            </w:r>
            <w:r>
              <w:rPr>
                <w:rFonts w:ascii="Times New Roman" w:hAnsi="Times New Roman"/>
              </w:rPr>
              <w:t>，这表明实验时的大气压强</w:t>
            </w:r>
            <w:r>
              <w:rPr>
                <w:rFonts w:ascii="Times New Roman" w:hAnsi="Times New Roman"/>
              </w:rPr>
              <w:t>________(</w:t>
            </w:r>
            <w:r>
              <w:rPr>
                <w:rFonts w:ascii="Times New Roman" w:hAnsi="Times New Roman"/>
              </w:rPr>
              <w:t>选填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大于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小于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或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等于</w:t>
            </w:r>
            <w:r>
              <w:rPr>
                <w:rFonts w:ascii="Times New Roman" w:hAnsi="Times New Roman"/>
              </w:rPr>
              <w:t>”)</w:t>
            </w:r>
            <w:r>
              <w:rPr>
                <w:rFonts w:ascii="Times New Roman" w:hAnsi="Times New Roman"/>
              </w:rPr>
              <w:t>一个标准大气压．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(3)</w:t>
            </w:r>
            <w:r>
              <w:rPr>
                <w:rFonts w:ascii="Times New Roman" w:hAnsi="Times New Roman"/>
              </w:rPr>
              <w:t>而另一种液体相应时刻并没有沸腾，但是温度计的示数比水温要高的多．请你就此现象进行分析，本实验的初步结论为：不同物质的吸热能力</w:t>
            </w:r>
            <w:r>
              <w:rPr>
                <w:rFonts w:ascii="Times New Roman" w:hAnsi="Times New Roman"/>
              </w:rPr>
              <w:t>________(</w:t>
            </w:r>
            <w:r>
              <w:rPr>
                <w:rFonts w:ascii="Times New Roman" w:hAnsi="Times New Roman"/>
              </w:rPr>
              <w:t>选填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相同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或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不同</w:t>
            </w:r>
            <w:r>
              <w:rPr>
                <w:rFonts w:ascii="Times New Roman" w:hAnsi="Times New Roman"/>
              </w:rPr>
              <w:t>”)</w:t>
            </w:r>
            <w:r>
              <w:rPr>
                <w:rFonts w:ascii="Times New Roman" w:hAnsi="Times New Roman"/>
              </w:rPr>
              <w:t>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(4)</w:t>
            </w:r>
            <w:r>
              <w:rPr>
                <w:rFonts w:ascii="Times New Roman" w:hAnsi="Times New Roman"/>
              </w:rPr>
              <w:t>某同学为了探究温度升高时吸收热量的多少与哪些因素有关，做了如下实验：在四个相同的烧杯中分别盛有水和煤油，用同样的加热器加热，下表是他的实验数据记录：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0E56C76" wp14:editId="7C7EA29C">
                  <wp:extent cx="4324350" cy="1038225"/>
                  <wp:effectExtent l="0" t="0" r="0" b="9525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8637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请根据表中的实验记录回答：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(1)</w:t>
            </w:r>
            <w:r>
              <w:rPr>
                <w:rFonts w:ascii="Times New Roman" w:hAnsi="Times New Roman"/>
              </w:rPr>
              <w:t>比较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记录，得出的结论是在相同条件下，物体吸热的多少与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有关；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(2)</w:t>
            </w:r>
            <w:r>
              <w:rPr>
                <w:rFonts w:ascii="Times New Roman" w:hAnsi="Times New Roman"/>
              </w:rPr>
              <w:t>比较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记录，得出的结论是在相同条件下，物体吸热的多少与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有关；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(3)</w:t>
            </w:r>
            <w:r>
              <w:rPr>
                <w:rFonts w:ascii="Times New Roman" w:hAnsi="Times New Roman"/>
              </w:rPr>
              <w:t>比较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记录，得出的结论是在相同条件下，物体吸热的多少与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有关；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(4)</w:t>
            </w:r>
            <w:r>
              <w:rPr>
                <w:rFonts w:ascii="Times New Roman" w:hAnsi="Times New Roman"/>
              </w:rPr>
              <w:t>综合上述结论，物体温度升高时吸热的多少与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有关．</w:t>
            </w:r>
          </w:p>
          <w:p w:rsidR="00C245FF" w:rsidRDefault="00C245FF" w:rsidP="005F62FA">
            <w:pPr>
              <w:spacing w:line="360" w:lineRule="auto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  <w:r>
              <w:rPr>
                <w:rFonts w:ascii="Times New Roman" w:hAnsi="Times New Roman"/>
              </w:rPr>
              <w:t>该同学在本次实验中用到的研究方法是</w:t>
            </w: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．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 w:hint="eastAsia"/>
                <w:b/>
              </w:rPr>
              <w:t>四</w:t>
            </w:r>
            <w:r>
              <w:rPr>
                <w:rFonts w:ascii="Times New Roman" w:hAnsi="Times New Roman"/>
                <w:b/>
              </w:rPr>
              <w:t>、计算题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</w:t>
            </w: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19.</w:t>
            </w:r>
            <w:r>
              <w:rPr>
                <w:rFonts w:ascii="Times New Roman" w:hAnsi="Times New Roman"/>
              </w:rPr>
              <w:t>质量是</w:t>
            </w:r>
            <w:r>
              <w:rPr>
                <w:rFonts w:ascii="Times New Roman" w:hAnsi="Times New Roman"/>
              </w:rPr>
              <w:t>0.5 kg</w:t>
            </w:r>
            <w:r>
              <w:rPr>
                <w:rFonts w:ascii="Times New Roman" w:hAnsi="Times New Roman"/>
              </w:rPr>
              <w:t>的铝壶内装</w:t>
            </w:r>
            <w:r>
              <w:rPr>
                <w:rFonts w:ascii="Times New Roman" w:hAnsi="Times New Roman"/>
              </w:rPr>
              <w:t>2.5 kg</w:t>
            </w:r>
            <w:r>
              <w:rPr>
                <w:rFonts w:ascii="Times New Roman" w:hAnsi="Times New Roman"/>
              </w:rPr>
              <w:t>的水，其温度为</w:t>
            </w:r>
            <w:r>
              <w:rPr>
                <w:rFonts w:ascii="Times New Roman" w:hAnsi="Times New Roman"/>
              </w:rPr>
              <w:t>20 ℃</w:t>
            </w:r>
            <w:r>
              <w:rPr>
                <w:rFonts w:ascii="Times New Roman" w:hAnsi="Times New Roman"/>
              </w:rPr>
              <w:t>，如果共吸收</w:t>
            </w:r>
            <w:r>
              <w:rPr>
                <w:rFonts w:ascii="Times New Roman" w:hAnsi="Times New Roman"/>
              </w:rPr>
              <w:t>5.47×10</w:t>
            </w:r>
            <w:r>
              <w:rPr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的热量，则水温将升高到多少摄氏度？</w:t>
            </w:r>
            <w:r>
              <w:rPr>
                <w:rFonts w:ascii="Times New Roman" w:hAnsi="Times New Roman"/>
              </w:rPr>
              <w:t>(</w:t>
            </w:r>
            <w:r>
              <w:rPr>
                <w:i/>
              </w:rPr>
              <w:t>c</w:t>
            </w:r>
            <w:r>
              <w:rPr>
                <w:rFonts w:ascii="Times New Roman" w:hAnsi="Times New Roman"/>
              </w:rPr>
              <w:t>铝＝</w:t>
            </w:r>
            <w:r>
              <w:rPr>
                <w:rFonts w:ascii="Times New Roman" w:hAnsi="Times New Roman"/>
              </w:rPr>
              <w:t>0.88×10</w:t>
            </w:r>
            <w:r>
              <w:rPr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J/(kg·℃))</w:t>
            </w:r>
          </w:p>
          <w:p w:rsidR="00C245FF" w:rsidRDefault="00C245FF" w:rsidP="005F62FA">
            <w:pPr>
              <w:spacing w:line="360" w:lineRule="auto"/>
              <w:textAlignment w:val="center"/>
              <w:rPr>
                <w:rFonts w:ascii="Times New Roman" w:hAnsi="Times New Roman"/>
              </w:rPr>
            </w:pPr>
          </w:p>
          <w:p w:rsidR="00C245FF" w:rsidRDefault="00C245FF" w:rsidP="005F62FA">
            <w:pPr>
              <w:spacing w:line="360" w:lineRule="auto"/>
              <w:textAlignment w:val="center"/>
              <w:rPr>
                <w:rFonts w:ascii="Times New Roman" w:hAnsi="Times New Roman"/>
              </w:rPr>
            </w:pPr>
          </w:p>
          <w:p w:rsidR="00C245FF" w:rsidRDefault="00C245FF" w:rsidP="005F62FA">
            <w:pPr>
              <w:spacing w:line="360" w:lineRule="auto"/>
              <w:textAlignment w:val="center"/>
              <w:rPr>
                <w:rFonts w:ascii="Times New Roman" w:hAnsi="Times New Roman"/>
              </w:rPr>
            </w:pPr>
          </w:p>
          <w:p w:rsidR="00C245FF" w:rsidRDefault="00C245FF" w:rsidP="005F62FA">
            <w:pPr>
              <w:spacing w:line="360" w:lineRule="auto"/>
              <w:textAlignment w:val="center"/>
            </w:pPr>
            <w:r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在冬天为使房间里保持一定的温度，每小时要供给</w:t>
            </w:r>
            <w:r>
              <w:rPr>
                <w:rFonts w:ascii="Times New Roman" w:hAnsi="Times New Roman"/>
              </w:rPr>
              <w:t>4.2×10</w:t>
            </w:r>
            <w:r>
              <w:rPr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>焦的热量，若进</w:t>
            </w:r>
            <w:r>
              <w:rPr>
                <w:rFonts w:ascii="Times New Roman" w:hAnsi="Times New Roman"/>
              </w:rPr>
              <w:lastRenderedPageBreak/>
              <w:t>入散热器中水的温度是</w:t>
            </w:r>
            <w:r>
              <w:rPr>
                <w:rFonts w:ascii="Times New Roman" w:hAnsi="Times New Roman"/>
              </w:rPr>
              <w:t>80 ℃</w:t>
            </w:r>
            <w:r>
              <w:rPr>
                <w:rFonts w:ascii="Times New Roman" w:hAnsi="Times New Roman"/>
              </w:rPr>
              <w:t>，从散热器流出的水的温度是</w:t>
            </w:r>
            <w:r>
              <w:rPr>
                <w:rFonts w:ascii="Times New Roman" w:hAnsi="Times New Roman"/>
              </w:rPr>
              <w:t>70  ℃</w:t>
            </w:r>
            <w:r>
              <w:rPr>
                <w:rFonts w:ascii="Times New Roman" w:hAnsi="Times New Roman"/>
              </w:rPr>
              <w:t>，问每小时要供给散热器多少千克</w:t>
            </w:r>
            <w:r>
              <w:rPr>
                <w:rFonts w:ascii="Times New Roman" w:hAnsi="Times New Roman"/>
              </w:rPr>
              <w:t>80 ℃</w:t>
            </w:r>
            <w:r>
              <w:rPr>
                <w:rFonts w:ascii="Times New Roman" w:hAnsi="Times New Roman"/>
              </w:rPr>
              <w:t>的水？</w:t>
            </w:r>
          </w:p>
        </w:tc>
      </w:tr>
    </w:tbl>
    <w:p w:rsidR="00C245FF" w:rsidRDefault="00C245FF" w:rsidP="00C245FF"/>
    <w:p w:rsidR="00C245FF" w:rsidRDefault="00C245FF" w:rsidP="00C245FF"/>
    <w:p w:rsidR="00C245FF" w:rsidRDefault="00C245FF" w:rsidP="00C245FF"/>
    <w:p w:rsidR="00C245FF" w:rsidRDefault="00C245FF" w:rsidP="00C245FF"/>
    <w:p w:rsidR="00C245FF" w:rsidRDefault="00C245FF" w:rsidP="00C245F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学后反思：</w:t>
      </w:r>
    </w:p>
    <w:p w:rsidR="00C245FF" w:rsidRDefault="00C245FF" w:rsidP="00C245FF">
      <w:pPr>
        <w:sectPr w:rsidR="00C245FF">
          <w:headerReference w:type="firs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245FF" w:rsidRDefault="00C245FF" w:rsidP="00C245FF"/>
    <w:p w:rsidR="00E5195A" w:rsidRDefault="00E5195A"/>
    <w:sectPr w:rsidR="00E5195A" w:rsidSect="00C245FF">
      <w:pgSz w:w="11057" w:h="1530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60" w:rsidRDefault="00453860">
      <w:r>
        <w:separator/>
      </w:r>
    </w:p>
  </w:endnote>
  <w:endnote w:type="continuationSeparator" w:id="0">
    <w:p w:rsidR="00453860" w:rsidRDefault="0045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60" w:rsidRDefault="00453860">
      <w:r>
        <w:separator/>
      </w:r>
    </w:p>
  </w:footnote>
  <w:footnote w:type="continuationSeparator" w:id="0">
    <w:p w:rsidR="00453860" w:rsidRDefault="0045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FF" w:rsidRDefault="00C245FF">
    <w:r>
      <w:rPr>
        <w:noProof/>
      </w:rPr>
      <w:drawing>
        <wp:anchor distT="0" distB="0" distL="114300" distR="114300" simplePos="0" relativeHeight="251656192" behindDoc="0" locked="0" layoutInCell="1" allowOverlap="1" wp14:anchorId="739855BD" wp14:editId="361E1C30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54000"/>
          <wp:effectExtent l="0" t="0" r="0" b="0"/>
          <wp:wrapNone/>
          <wp:docPr id="100010" name="图片 100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8708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74319"/>
    <w:multiLevelType w:val="multilevel"/>
    <w:tmpl w:val="3EB74319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436D708A"/>
    <w:multiLevelType w:val="multilevel"/>
    <w:tmpl w:val="436D708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EE1FF5"/>
    <w:multiLevelType w:val="multilevel"/>
    <w:tmpl w:val="56EE1FF5"/>
    <w:lvl w:ilvl="0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4833A6"/>
    <w:multiLevelType w:val="multilevel"/>
    <w:tmpl w:val="7C4833A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704"/>
        </w:tabs>
        <w:ind w:left="704" w:hanging="4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8F3CBA"/>
    <w:rsid w:val="00046782"/>
    <w:rsid w:val="002D4710"/>
    <w:rsid w:val="00453860"/>
    <w:rsid w:val="00693E8D"/>
    <w:rsid w:val="007B622D"/>
    <w:rsid w:val="00980CF9"/>
    <w:rsid w:val="00C245FF"/>
    <w:rsid w:val="00E5195A"/>
    <w:rsid w:val="00EF003B"/>
    <w:rsid w:val="573C58FC"/>
    <w:rsid w:val="798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0298C9-2AA8-40EF-840A-0A23963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C2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45FF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2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45FF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24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1cnjy.com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689</Words>
  <Characters>3933</Characters>
  <Application>Microsoft Office Word</Application>
  <DocSecurity>0</DocSecurity>
  <Lines>32</Lines>
  <Paragraphs>9</Paragraphs>
  <ScaleCrop>false</ScaleCrop>
  <Company>China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2021-08-26T08:29:00Z</dcterms:created>
  <dcterms:modified xsi:type="dcterms:W3CDTF">2022-08-24T23:40:00Z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